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2FB75276" w:rsidR="00E34F36" w:rsidRPr="00C01FF6" w:rsidRDefault="00C2476C" w:rsidP="00C01FF6">
      <w:pPr>
        <w:rPr>
          <w:b/>
          <w:color w:val="C41F32"/>
          <w:sz w:val="34"/>
          <w:szCs w:val="34"/>
        </w:rPr>
      </w:pPr>
      <w:r w:rsidRPr="00C01FF6">
        <w:rPr>
          <w:noProof/>
          <w:color w:val="C41F32"/>
          <w:sz w:val="34"/>
          <w:szCs w:val="34"/>
        </w:rPr>
        <w:drawing>
          <wp:anchor distT="0" distB="0" distL="114300" distR="114300" simplePos="0" relativeHeight="251662336" behindDoc="0" locked="0" layoutInCell="1" allowOverlap="0" wp14:anchorId="7E9AC1AD" wp14:editId="413953CB">
            <wp:simplePos x="0" y="0"/>
            <wp:positionH relativeFrom="column">
              <wp:posOffset>6858000</wp:posOffset>
            </wp:positionH>
            <wp:positionV relativeFrom="margin">
              <wp:posOffset>0</wp:posOffset>
            </wp:positionV>
            <wp:extent cx="1828800" cy="4559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373" cy="475768"/>
                    </a:xfrm>
                    <a:prstGeom prst="rect">
                      <a:avLst/>
                    </a:prstGeom>
                  </pic:spPr>
                </pic:pic>
              </a:graphicData>
            </a:graphic>
            <wp14:sizeRelH relativeFrom="page">
              <wp14:pctWidth>0</wp14:pctWidth>
            </wp14:sizeRelH>
            <wp14:sizeRelV relativeFrom="page">
              <wp14:pctHeight>0</wp14:pctHeight>
            </wp14:sizeRelV>
          </wp:anchor>
        </w:drawing>
      </w:r>
      <w:r w:rsidR="003C59DE" w:rsidRPr="00C01FF6">
        <w:rPr>
          <w:rFonts w:eastAsia="MS Gothic"/>
          <w:b/>
          <w:color w:val="C41F32"/>
          <w:sz w:val="34"/>
          <w:szCs w:val="34"/>
        </w:rPr>
        <w:t xml:space="preserve">INSTRUCTION STANDARDS </w:t>
      </w:r>
      <w:r w:rsidR="00E25B11" w:rsidRPr="00C01FF6">
        <w:rPr>
          <w:rFonts w:eastAsia="MS Gothic"/>
          <w:b/>
          <w:color w:val="C41F32"/>
          <w:sz w:val="34"/>
          <w:szCs w:val="34"/>
        </w:rPr>
        <w:t>&amp;</w:t>
      </w:r>
      <w:r w:rsidR="003C59DE" w:rsidRPr="00C01FF6">
        <w:rPr>
          <w:rFonts w:eastAsia="MS Gothic"/>
          <w:b/>
          <w:color w:val="C41F32"/>
          <w:sz w:val="34"/>
          <w:szCs w:val="34"/>
        </w:rPr>
        <w:t xml:space="preserve"> PROCEDURES </w:t>
      </w:r>
      <w:r w:rsidR="001A670B" w:rsidRPr="00C01FF6">
        <w:rPr>
          <w:rFonts w:eastAsia="MS Gothic"/>
          <w:b/>
          <w:color w:val="C41F32"/>
          <w:sz w:val="34"/>
          <w:szCs w:val="34"/>
        </w:rPr>
        <w:t xml:space="preserve">(ISP) </w:t>
      </w:r>
      <w:r w:rsidR="00560C11" w:rsidRPr="00C01FF6">
        <w:rPr>
          <w:rFonts w:eastAsia="MS Gothic"/>
          <w:b/>
          <w:color w:val="C41F32"/>
          <w:sz w:val="34"/>
          <w:szCs w:val="34"/>
        </w:rPr>
        <w:t>COMMITTEE</w:t>
      </w:r>
      <w:r w:rsidR="00C44EA4" w:rsidRPr="00C01FF6">
        <w:rPr>
          <w:rFonts w:eastAsia="MS Gothic"/>
          <w:b/>
          <w:color w:val="C41F32"/>
          <w:sz w:val="34"/>
          <w:szCs w:val="34"/>
        </w:rPr>
        <w:t xml:space="preserve"> </w:t>
      </w:r>
      <w:r w:rsidR="00435DE8" w:rsidRPr="00C01FF6">
        <w:rPr>
          <w:rFonts w:eastAsia="MS Gothic"/>
          <w:b/>
          <w:color w:val="C41F32"/>
          <w:sz w:val="34"/>
          <w:szCs w:val="34"/>
        </w:rPr>
        <w:t>MINUTES</w:t>
      </w:r>
    </w:p>
    <w:p w14:paraId="72806A9C" w14:textId="442092E4"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9C1DED">
        <w:rPr>
          <w:sz w:val="24"/>
          <w:szCs w:val="24"/>
        </w:rPr>
        <w:t>March 14</w:t>
      </w:r>
      <w:r w:rsidR="00A217FF">
        <w:rPr>
          <w:sz w:val="24"/>
          <w:szCs w:val="24"/>
        </w:rPr>
        <w:t xml:space="preserve">, </w:t>
      </w:r>
      <w:proofErr w:type="gramStart"/>
      <w:r w:rsidR="00A217FF">
        <w:rPr>
          <w:sz w:val="24"/>
          <w:szCs w:val="24"/>
        </w:rPr>
        <w:t>202</w:t>
      </w:r>
      <w:r w:rsidR="00DF333C">
        <w:rPr>
          <w:sz w:val="24"/>
          <w:szCs w:val="24"/>
        </w:rPr>
        <w:t>5</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4" w:type="pct"/>
        <w:tblInd w:w="-5" w:type="dxa"/>
        <w:tblLayout w:type="fixed"/>
        <w:tblLook w:val="04A0" w:firstRow="1" w:lastRow="0" w:firstColumn="1" w:lastColumn="0" w:noHBand="0" w:noVBand="1"/>
      </w:tblPr>
      <w:tblGrid>
        <w:gridCol w:w="3423"/>
        <w:gridCol w:w="2373"/>
        <w:gridCol w:w="3230"/>
        <w:gridCol w:w="4655"/>
      </w:tblGrid>
      <w:tr w:rsidR="00B65C5F" w:rsidRPr="00A10502" w14:paraId="56D22E33" w14:textId="77777777" w:rsidTr="00B65C5F">
        <w:trPr>
          <w:trHeight w:val="170"/>
        </w:trPr>
        <w:tc>
          <w:tcPr>
            <w:tcW w:w="3242" w:type="dxa"/>
            <w:shd w:val="clear" w:color="auto" w:fill="C41F32"/>
            <w:vAlign w:val="center"/>
          </w:tcPr>
          <w:p w14:paraId="7512AC0E" w14:textId="68AFBA77" w:rsidR="00B65C5F" w:rsidRPr="00A10502" w:rsidRDefault="00B65C5F" w:rsidP="00E25B11">
            <w:pPr>
              <w:spacing w:before="40"/>
              <w:ind w:left="-20" w:firstLine="20"/>
              <w:rPr>
                <w:b/>
                <w:color w:val="FFFFFF" w:themeColor="background1"/>
                <w:sz w:val="28"/>
                <w:szCs w:val="28"/>
              </w:rPr>
            </w:pPr>
          </w:p>
        </w:tc>
        <w:tc>
          <w:tcPr>
            <w:tcW w:w="9718" w:type="dxa"/>
            <w:gridSpan w:val="3"/>
            <w:shd w:val="clear" w:color="auto" w:fill="C41F32"/>
            <w:vAlign w:val="center"/>
          </w:tcPr>
          <w:p w14:paraId="71C01F1F" w14:textId="6070F68F" w:rsidR="00B65C5F" w:rsidRPr="00A10502" w:rsidRDefault="00B65C5F" w:rsidP="00C22385">
            <w:pPr>
              <w:ind w:right="-120"/>
              <w:jc w:val="center"/>
              <w:rPr>
                <w:b/>
                <w:color w:val="FFFFFF" w:themeColor="background1"/>
                <w:sz w:val="28"/>
                <w:szCs w:val="28"/>
              </w:rPr>
            </w:pPr>
          </w:p>
        </w:tc>
      </w:tr>
      <w:tr w:rsidR="00B65C5F" w14:paraId="6DBDD62A" w14:textId="77777777" w:rsidTr="009C1DED">
        <w:trPr>
          <w:trHeight w:val="926"/>
        </w:trPr>
        <w:tc>
          <w:tcPr>
            <w:tcW w:w="3242" w:type="dxa"/>
            <w:vAlign w:val="center"/>
          </w:tcPr>
          <w:p w14:paraId="27824911" w14:textId="43DE1BA0" w:rsidR="00B65C5F" w:rsidRDefault="00B65C5F" w:rsidP="003B33C8">
            <w:pPr>
              <w:rPr>
                <w:b/>
              </w:rPr>
            </w:pPr>
            <w:r>
              <w:rPr>
                <w:b/>
              </w:rPr>
              <w:t>Old Business</w:t>
            </w:r>
          </w:p>
        </w:tc>
        <w:tc>
          <w:tcPr>
            <w:tcW w:w="9718" w:type="dxa"/>
            <w:gridSpan w:val="3"/>
            <w:vAlign w:val="center"/>
          </w:tcPr>
          <w:p w14:paraId="63D49750" w14:textId="54AF5EFD" w:rsidR="007F7CAF" w:rsidRPr="00A83167" w:rsidRDefault="009C1DED" w:rsidP="007D7CE2">
            <w:pPr>
              <w:ind w:left="247" w:hanging="247"/>
              <w:rPr>
                <w:rFonts w:cstheme="minorHAnsi"/>
              </w:rPr>
            </w:pPr>
            <w:r w:rsidRPr="00A83167">
              <w:rPr>
                <w:rFonts w:cstheme="minorHAnsi"/>
                <w:b/>
                <w:bCs/>
              </w:rPr>
              <w:t>•</w:t>
            </w:r>
            <w:r w:rsidRPr="00A83167">
              <w:rPr>
                <w:rFonts w:cstheme="minorHAnsi"/>
                <w:b/>
                <w:bCs/>
              </w:rPr>
              <w:tab/>
              <w:t xml:space="preserve">ISP 181 Related Instruction </w:t>
            </w:r>
            <w:r w:rsidRPr="00A83167">
              <w:rPr>
                <w:rFonts w:cstheme="minorHAnsi"/>
              </w:rPr>
              <w:t xml:space="preserve">– </w:t>
            </w:r>
            <w:r w:rsidR="00EF541B" w:rsidRPr="00A83167">
              <w:rPr>
                <w:rFonts w:cstheme="minorHAnsi"/>
              </w:rPr>
              <w:t xml:space="preserve">Dru provided an update on ISP 181, highlighting recent revisions to the document.  Key updates include removing AGS degree references and clarifying the physical education requirement for AAS degrees.  Dru improved the language about the curriculum committee’s review process and a link to the new form for related instruction criteria.  Once Dru has reviewed the policy using our DEI </w:t>
            </w:r>
            <w:r w:rsidR="00EC2B28">
              <w:rPr>
                <w:rFonts w:cstheme="minorHAnsi"/>
              </w:rPr>
              <w:t>f</w:t>
            </w:r>
            <w:r w:rsidR="00EF541B" w:rsidRPr="00A83167">
              <w:rPr>
                <w:rFonts w:cstheme="minorHAnsi"/>
              </w:rPr>
              <w:t>ramework, she will return it to the committee for further consideration.  Once finalized, the document will proceed to the Teaching and Learning Council as an informational item.</w:t>
            </w:r>
          </w:p>
        </w:tc>
      </w:tr>
      <w:tr w:rsidR="00DF333C" w14:paraId="59959D24" w14:textId="77777777" w:rsidTr="009C1DED">
        <w:trPr>
          <w:trHeight w:val="1115"/>
        </w:trPr>
        <w:tc>
          <w:tcPr>
            <w:tcW w:w="3242" w:type="dxa"/>
            <w:vAlign w:val="center"/>
          </w:tcPr>
          <w:p w14:paraId="6BA787E2" w14:textId="2C8F2FC4" w:rsidR="00DF333C" w:rsidRPr="00281A9D" w:rsidRDefault="00DF333C" w:rsidP="00DF333C">
            <w:pPr>
              <w:rPr>
                <w:b/>
              </w:rPr>
            </w:pPr>
            <w:r w:rsidRPr="003B33C8">
              <w:rPr>
                <w:b/>
              </w:rPr>
              <w:t>New Business</w:t>
            </w:r>
          </w:p>
        </w:tc>
        <w:tc>
          <w:tcPr>
            <w:tcW w:w="9718" w:type="dxa"/>
            <w:gridSpan w:val="3"/>
          </w:tcPr>
          <w:p w14:paraId="1EF499DD" w14:textId="34E8879C" w:rsidR="00E51DCC" w:rsidRPr="00A83167" w:rsidRDefault="009C1DED" w:rsidP="00867FA0">
            <w:pPr>
              <w:ind w:left="247" w:hanging="247"/>
              <w:rPr>
                <w:rFonts w:cstheme="minorHAnsi"/>
              </w:rPr>
            </w:pPr>
            <w:r w:rsidRPr="00A83167">
              <w:rPr>
                <w:rFonts w:cstheme="minorHAnsi"/>
                <w:b/>
                <w:bCs/>
              </w:rPr>
              <w:t>•</w:t>
            </w:r>
            <w:r w:rsidRPr="00A83167">
              <w:rPr>
                <w:rFonts w:cstheme="minorHAnsi"/>
                <w:b/>
                <w:bCs/>
              </w:rPr>
              <w:tab/>
              <w:t xml:space="preserve">ISP </w:t>
            </w:r>
            <w:proofErr w:type="spellStart"/>
            <w:r w:rsidRPr="00A83167">
              <w:rPr>
                <w:rFonts w:cstheme="minorHAnsi"/>
                <w:b/>
                <w:bCs/>
              </w:rPr>
              <w:t>360A</w:t>
            </w:r>
            <w:proofErr w:type="spellEnd"/>
            <w:r w:rsidRPr="00A83167">
              <w:rPr>
                <w:rFonts w:cstheme="minorHAnsi"/>
                <w:b/>
                <w:bCs/>
              </w:rPr>
              <w:t xml:space="preserve"> Non-Challengeable Course List </w:t>
            </w:r>
            <w:r w:rsidRPr="00A83167">
              <w:rPr>
                <w:rFonts w:cstheme="minorHAnsi"/>
              </w:rPr>
              <w:t>–</w:t>
            </w:r>
            <w:r w:rsidR="00E51DCC">
              <w:rPr>
                <w:rFonts w:cstheme="minorHAnsi"/>
              </w:rPr>
              <w:t xml:space="preserve"> </w:t>
            </w:r>
            <w:r w:rsidR="00E51DCC" w:rsidRPr="00E51DCC">
              <w:rPr>
                <w:rFonts w:cstheme="minorHAnsi"/>
              </w:rPr>
              <w:t>Hyatt, a program director from the dental assistant program, expressed concerns about the non-challengeable course list and the importance of awarding credits for prior learning, which could impact the program’s accreditation through the Commission on Dental Accreditation.  Sarah clarified the purpose of the appendix, noting that it was created specifically for courses that students cannot challenge through an exam.  The committee had previously implemented various policies to award credits for prior learning and decided to consolidate them into one comprehensive policy incorporating all credit accumulation assessment methods.  The committee may not have considered a new title nor reviewed the appendix during that time.  Sue suggested revisiting the policy related to the course list to ensure clarity.</w:t>
            </w:r>
            <w:r w:rsidR="00E51DCC">
              <w:rPr>
                <w:rFonts w:cstheme="minorHAnsi"/>
              </w:rPr>
              <w:t xml:space="preserve">  </w:t>
            </w:r>
            <w:r w:rsidR="00E51DCC" w:rsidRPr="00E51DCC">
              <w:rPr>
                <w:rFonts w:cstheme="minorHAnsi"/>
              </w:rPr>
              <w:t>Chris mentioned that earning credit for industry certifications isn’t entirely new; it involves a different process. </w:t>
            </w:r>
            <w:r w:rsidR="00867FA0" w:rsidRPr="00A83167">
              <w:rPr>
                <w:rFonts w:cstheme="minorHAnsi"/>
              </w:rPr>
              <w:t xml:space="preserve"> Sarah has developed a new form she’s piloting to work with departments </w:t>
            </w:r>
            <w:r w:rsidR="00D609BB" w:rsidRPr="00A83167">
              <w:rPr>
                <w:rFonts w:cstheme="minorHAnsi"/>
              </w:rPr>
              <w:t>to address ind</w:t>
            </w:r>
            <w:r w:rsidR="00D609BB" w:rsidRPr="00E51DCC">
              <w:rPr>
                <w:rFonts w:cstheme="minorHAnsi"/>
              </w:rPr>
              <w:t>ustry certification</w:t>
            </w:r>
            <w:r w:rsidR="00867FA0" w:rsidRPr="00E51DCC">
              <w:rPr>
                <w:rFonts w:cstheme="minorHAnsi"/>
              </w:rPr>
              <w:t>.  When asked, Kari shared that there are current students in the program who would be eligible to receive credit for industry certification.  Sue urged committee members to address this request promptly.  Sarah will meet with Kari to address this new form related to industry certification.  Kari will follow up with Dru to update the courses in the Dental Assistant program.  Sarah, Dru, and Kara will update the appendix.  Chris will review the policy to award credit for prior learning and ensure the appendix and the policy align</w:t>
            </w:r>
            <w:r w:rsidR="00E51DCC">
              <w:rPr>
                <w:rFonts w:cstheme="minorHAnsi"/>
              </w:rPr>
              <w:t xml:space="preserve">.  </w:t>
            </w:r>
            <w:r w:rsidR="00E51DCC" w:rsidRPr="00E51DCC">
              <w:rPr>
                <w:rFonts w:cstheme="minorHAnsi"/>
              </w:rPr>
              <w:t>Sue u</w:t>
            </w:r>
            <w:r w:rsidR="00E51DCC">
              <w:rPr>
                <w:rFonts w:cstheme="minorHAnsi"/>
              </w:rPr>
              <w:t>sed</w:t>
            </w:r>
            <w:r w:rsidR="00E51DCC" w:rsidRPr="00E51DCC">
              <w:rPr>
                <w:rFonts w:cstheme="minorHAnsi"/>
              </w:rPr>
              <w:t xml:space="preserve"> this opportunity to demonstrate how requests </w:t>
            </w:r>
            <w:r w:rsidR="00E51DCC">
              <w:rPr>
                <w:rFonts w:cstheme="minorHAnsi"/>
              </w:rPr>
              <w:t xml:space="preserve">can </w:t>
            </w:r>
            <w:r w:rsidR="00E51DCC" w:rsidRPr="00E51DCC">
              <w:rPr>
                <w:rFonts w:cstheme="minorHAnsi"/>
              </w:rPr>
              <w:t>influence the committee’s need to clarify and improve college policies.</w:t>
            </w:r>
          </w:p>
          <w:p w14:paraId="5ABB7E71" w14:textId="77777777" w:rsidR="00867FA0" w:rsidRPr="00A83167" w:rsidRDefault="00867FA0" w:rsidP="00867FA0">
            <w:pPr>
              <w:ind w:left="247" w:hanging="247"/>
              <w:rPr>
                <w:rFonts w:cstheme="minorHAnsi"/>
                <w:sz w:val="6"/>
                <w:szCs w:val="6"/>
              </w:rPr>
            </w:pPr>
          </w:p>
          <w:p w14:paraId="1514C9FD" w14:textId="7A865126" w:rsidR="009C1DED" w:rsidRPr="00A83167" w:rsidRDefault="009C1DED" w:rsidP="00EE4793">
            <w:pPr>
              <w:ind w:left="247" w:hanging="247"/>
              <w:rPr>
                <w:rFonts w:cstheme="minorHAnsi"/>
                <w:b/>
                <w:bCs/>
              </w:rPr>
            </w:pPr>
            <w:r w:rsidRPr="00A83167">
              <w:rPr>
                <w:rFonts w:cstheme="minorHAnsi"/>
                <w:b/>
                <w:bCs/>
              </w:rPr>
              <w:t>•</w:t>
            </w:r>
            <w:r w:rsidRPr="00A83167">
              <w:rPr>
                <w:rFonts w:cstheme="minorHAnsi"/>
                <w:b/>
                <w:bCs/>
              </w:rPr>
              <w:tab/>
              <w:t xml:space="preserve">New Artificial Intelligence (AI) </w:t>
            </w:r>
            <w:r w:rsidRPr="00A83167">
              <w:rPr>
                <w:rFonts w:cstheme="minorHAnsi"/>
              </w:rPr>
              <w:t xml:space="preserve">– </w:t>
            </w:r>
            <w:r w:rsidR="00EE4793" w:rsidRPr="00A83167">
              <w:rPr>
                <w:rFonts w:cstheme="minorHAnsi"/>
              </w:rPr>
              <w:t xml:space="preserve">DW and Lupe presented the process related to a new policy addressing generative artificial intelligence, focusing on its alignment with the academic honesty policy.  They emphasized that the policy does not dictate specific tools for instructors but is a high-level guideline.  DW shared the progress, including a Google Doc with resources and an annotated bibliography.  The subcommittee developed the policy using resources from other institutions and universities.  The topic may </w:t>
            </w:r>
            <w:r w:rsidR="00EE4793" w:rsidRPr="00A83167">
              <w:rPr>
                <w:rFonts w:cstheme="minorHAnsi"/>
              </w:rPr>
              <w:lastRenderedPageBreak/>
              <w:t xml:space="preserve">be too broad and overlap with another policy.  The Board assumes responsibilities, thereby reducing the need for additional work from the committee.  We may consider revising the academic honesty policy by removing references to AI while promoting academic integrity and addressing intellectual property and personal information concerns.  We need a more transparent policy on using AI in academic settings.  We have agreed to present the draft policy to the Teaching and Learning Council for feedback </w:t>
            </w:r>
            <w:r w:rsidR="00493587">
              <w:rPr>
                <w:rFonts w:cstheme="minorHAnsi"/>
              </w:rPr>
              <w:t xml:space="preserve">and guidance on the </w:t>
            </w:r>
            <w:r w:rsidR="00EE4793" w:rsidRPr="00A83167">
              <w:rPr>
                <w:rFonts w:cstheme="minorHAnsi"/>
              </w:rPr>
              <w:t>appropriate policy level.</w:t>
            </w:r>
            <w:r w:rsidR="00B50EC2">
              <w:rPr>
                <w:rFonts w:cstheme="minorHAnsi"/>
              </w:rPr>
              <w:t xml:space="preserve">  </w:t>
            </w:r>
          </w:p>
        </w:tc>
      </w:tr>
      <w:tr w:rsidR="00DF333C" w14:paraId="64C879AC" w14:textId="77777777" w:rsidTr="00F45AAC">
        <w:trPr>
          <w:trHeight w:val="1817"/>
        </w:trPr>
        <w:tc>
          <w:tcPr>
            <w:tcW w:w="3242" w:type="dxa"/>
            <w:vAlign w:val="center"/>
          </w:tcPr>
          <w:p w14:paraId="6E5175B9" w14:textId="5C8B69F0" w:rsidR="00DF333C" w:rsidRPr="00281A9D" w:rsidRDefault="00DF333C" w:rsidP="00DF333C">
            <w:pPr>
              <w:rPr>
                <w:b/>
              </w:rPr>
            </w:pPr>
            <w:r w:rsidRPr="00281A9D">
              <w:rPr>
                <w:b/>
              </w:rPr>
              <w:lastRenderedPageBreak/>
              <w:t>Review for Next Meeting</w:t>
            </w:r>
          </w:p>
        </w:tc>
        <w:tc>
          <w:tcPr>
            <w:tcW w:w="9718" w:type="dxa"/>
            <w:gridSpan w:val="3"/>
            <w:shd w:val="clear" w:color="auto" w:fill="auto"/>
            <w:vAlign w:val="center"/>
          </w:tcPr>
          <w:p w14:paraId="298BF17F" w14:textId="20BC98BB" w:rsidR="00D30EBC" w:rsidRPr="00A83167" w:rsidRDefault="00DF333C" w:rsidP="00E90BBD">
            <w:pPr>
              <w:ind w:left="247" w:hanging="247"/>
              <w:rPr>
                <w:rFonts w:cstheme="minorHAnsi"/>
              </w:rPr>
            </w:pPr>
            <w:r w:rsidRPr="00A83167">
              <w:rPr>
                <w:rFonts w:cstheme="minorHAnsi"/>
                <w:b/>
                <w:bCs/>
              </w:rPr>
              <w:t>•</w:t>
            </w:r>
            <w:r w:rsidRPr="00A83167">
              <w:rPr>
                <w:rFonts w:cstheme="minorHAnsi"/>
                <w:b/>
                <w:bCs/>
              </w:rPr>
              <w:tab/>
            </w:r>
            <w:r w:rsidR="009C1DED" w:rsidRPr="00A83167">
              <w:rPr>
                <w:rFonts w:cstheme="minorHAnsi"/>
                <w:b/>
                <w:bCs/>
              </w:rPr>
              <w:t xml:space="preserve">ISP 181 Related Instruction </w:t>
            </w:r>
            <w:r w:rsidR="009C1DED" w:rsidRPr="00A83167">
              <w:rPr>
                <w:rFonts w:cstheme="minorHAnsi"/>
              </w:rPr>
              <w:t xml:space="preserve">– </w:t>
            </w:r>
            <w:r w:rsidR="00EF541B" w:rsidRPr="00A83167">
              <w:rPr>
                <w:rFonts w:cstheme="minorHAnsi"/>
              </w:rPr>
              <w:t xml:space="preserve">Dru will return the policy to the committee once she applies the DEI </w:t>
            </w:r>
            <w:r w:rsidR="00EC2B28">
              <w:rPr>
                <w:rFonts w:cstheme="minorHAnsi"/>
              </w:rPr>
              <w:t>f</w:t>
            </w:r>
            <w:r w:rsidR="00EF541B" w:rsidRPr="00A83167">
              <w:rPr>
                <w:rFonts w:cstheme="minorHAnsi"/>
              </w:rPr>
              <w:t>ramework</w:t>
            </w:r>
            <w:r w:rsidR="007D7CE2" w:rsidRPr="00A83167">
              <w:rPr>
                <w:rFonts w:cstheme="minorHAnsi"/>
              </w:rPr>
              <w:t xml:space="preserve">. </w:t>
            </w:r>
            <w:r w:rsidR="00EF541B" w:rsidRPr="00A83167">
              <w:rPr>
                <w:rFonts w:cstheme="minorHAnsi"/>
              </w:rPr>
              <w:t xml:space="preserve"> Once finalized, ISP 181 will move to the Teaching and Learning Council as an informational item. </w:t>
            </w:r>
          </w:p>
          <w:p w14:paraId="381C5442" w14:textId="398BF357" w:rsidR="009C1DED" w:rsidRPr="00A83167" w:rsidRDefault="009C1DED" w:rsidP="00E90BBD">
            <w:pPr>
              <w:ind w:left="247" w:hanging="247"/>
              <w:rPr>
                <w:rFonts w:cstheme="minorHAnsi"/>
                <w:sz w:val="4"/>
                <w:szCs w:val="4"/>
              </w:rPr>
            </w:pPr>
          </w:p>
          <w:p w14:paraId="6C9B4C78" w14:textId="6CE0F1C8" w:rsidR="009C1DED" w:rsidRPr="00A83167" w:rsidRDefault="009C1DED" w:rsidP="009C1DED">
            <w:pPr>
              <w:ind w:left="247" w:hanging="247"/>
              <w:rPr>
                <w:rFonts w:cstheme="minorHAnsi"/>
              </w:rPr>
            </w:pPr>
            <w:r w:rsidRPr="00A83167">
              <w:rPr>
                <w:rFonts w:cstheme="minorHAnsi"/>
                <w:b/>
                <w:bCs/>
              </w:rPr>
              <w:t>•</w:t>
            </w:r>
            <w:r w:rsidRPr="00A83167">
              <w:rPr>
                <w:rFonts w:cstheme="minorHAnsi"/>
                <w:b/>
                <w:bCs/>
              </w:rPr>
              <w:tab/>
              <w:t xml:space="preserve">ISP </w:t>
            </w:r>
            <w:proofErr w:type="spellStart"/>
            <w:r w:rsidRPr="00A83167">
              <w:rPr>
                <w:rFonts w:cstheme="minorHAnsi"/>
                <w:b/>
                <w:bCs/>
              </w:rPr>
              <w:t>360A</w:t>
            </w:r>
            <w:proofErr w:type="spellEnd"/>
            <w:r w:rsidRPr="00A83167">
              <w:rPr>
                <w:rFonts w:cstheme="minorHAnsi"/>
                <w:b/>
                <w:bCs/>
              </w:rPr>
              <w:t xml:space="preserve"> Non-Challengeable Course List </w:t>
            </w:r>
            <w:r w:rsidRPr="00A83167">
              <w:rPr>
                <w:rFonts w:cstheme="minorHAnsi"/>
              </w:rPr>
              <w:t xml:space="preserve">– </w:t>
            </w:r>
            <w:r w:rsidR="00A83167" w:rsidRPr="00A83167">
              <w:rPr>
                <w:rFonts w:cstheme="minorHAnsi"/>
                <w:color w:val="000000"/>
              </w:rPr>
              <w:t xml:space="preserve">Sarah and Kari will meet </w:t>
            </w:r>
            <w:r w:rsidR="00B50EC2">
              <w:rPr>
                <w:rFonts w:cstheme="minorHAnsi"/>
                <w:color w:val="000000"/>
              </w:rPr>
              <w:t>to</w:t>
            </w:r>
            <w:r w:rsidR="00A83167" w:rsidRPr="00A83167">
              <w:rPr>
                <w:rFonts w:cstheme="minorHAnsi"/>
                <w:color w:val="000000"/>
              </w:rPr>
              <w:t xml:space="preserve"> use the new form for industry certification.  Kari will follow up with Dru to update the Dental Assistant program courses.  </w:t>
            </w:r>
            <w:r w:rsidR="00D30EBC" w:rsidRPr="00A83167">
              <w:rPr>
                <w:rFonts w:cstheme="minorHAnsi"/>
              </w:rPr>
              <w:t>Sarah, Dru, Kara, and Chris will work together to update the appendix and review the policy to ensure the</w:t>
            </w:r>
            <w:r w:rsidR="00B50EC2">
              <w:rPr>
                <w:rFonts w:cstheme="minorHAnsi"/>
              </w:rPr>
              <w:t xml:space="preserve">y </w:t>
            </w:r>
            <w:r w:rsidR="00D30EBC" w:rsidRPr="00A83167">
              <w:rPr>
                <w:rFonts w:cstheme="minorHAnsi"/>
              </w:rPr>
              <w:t>align.</w:t>
            </w:r>
          </w:p>
          <w:p w14:paraId="15E292BB" w14:textId="77777777" w:rsidR="00D30EBC" w:rsidRPr="00A83167" w:rsidRDefault="00D30EBC" w:rsidP="009C1DED">
            <w:pPr>
              <w:ind w:left="247" w:hanging="247"/>
              <w:rPr>
                <w:rFonts w:cstheme="minorHAnsi"/>
                <w:sz w:val="4"/>
                <w:szCs w:val="4"/>
              </w:rPr>
            </w:pPr>
          </w:p>
          <w:p w14:paraId="50C9A0FB" w14:textId="570AE7DE" w:rsidR="00E90BBD" w:rsidRPr="00A83167" w:rsidRDefault="009C1DED" w:rsidP="009C1DED">
            <w:pPr>
              <w:ind w:left="247" w:hanging="247"/>
              <w:rPr>
                <w:rFonts w:cstheme="minorHAnsi"/>
                <w:b/>
                <w:bCs/>
              </w:rPr>
            </w:pPr>
            <w:r w:rsidRPr="00A83167">
              <w:rPr>
                <w:rFonts w:cstheme="minorHAnsi"/>
                <w:b/>
                <w:bCs/>
              </w:rPr>
              <w:t>•</w:t>
            </w:r>
            <w:r w:rsidRPr="00A83167">
              <w:rPr>
                <w:rFonts w:cstheme="minorHAnsi"/>
                <w:b/>
                <w:bCs/>
              </w:rPr>
              <w:tab/>
              <w:t xml:space="preserve">New Artificial Intelligence (AI) </w:t>
            </w:r>
            <w:r w:rsidRPr="00A83167">
              <w:rPr>
                <w:rFonts w:cstheme="minorHAnsi"/>
              </w:rPr>
              <w:t xml:space="preserve">– </w:t>
            </w:r>
            <w:r w:rsidR="00A83167">
              <w:rPr>
                <w:rFonts w:cstheme="minorHAnsi"/>
              </w:rPr>
              <w:t xml:space="preserve">The subcommittee will finalize the new draft policy and send to Beth to send to the Teaching and Learning Council for feedback and </w:t>
            </w:r>
            <w:r w:rsidR="00493587">
              <w:rPr>
                <w:rFonts w:cstheme="minorHAnsi"/>
              </w:rPr>
              <w:t>guidance</w:t>
            </w:r>
            <w:r w:rsidR="00A83167">
              <w:rPr>
                <w:rFonts w:cstheme="minorHAnsi"/>
              </w:rPr>
              <w:t>.</w:t>
            </w:r>
          </w:p>
        </w:tc>
      </w:tr>
      <w:tr w:rsidR="00DF333C" w14:paraId="140D7F91" w14:textId="77777777" w:rsidTr="00771BFB">
        <w:trPr>
          <w:trHeight w:val="647"/>
        </w:trPr>
        <w:tc>
          <w:tcPr>
            <w:tcW w:w="12960" w:type="dxa"/>
            <w:gridSpan w:val="4"/>
            <w:vAlign w:val="center"/>
          </w:tcPr>
          <w:p w14:paraId="07381165" w14:textId="4C9347CB" w:rsidR="00DF333C" w:rsidRDefault="00DF333C" w:rsidP="00DF333C">
            <w:pPr>
              <w:pStyle w:val="ListParagraph"/>
              <w:numPr>
                <w:ilvl w:val="0"/>
                <w:numId w:val="17"/>
              </w:numPr>
              <w:ind w:right="72"/>
              <w:rPr>
                <w:rFonts w:ascii="Calibri" w:hAnsi="Calibri" w:cs="Calibri"/>
              </w:rPr>
            </w:pPr>
            <w:r w:rsidRPr="00A464C9">
              <w:rPr>
                <w:b/>
              </w:rPr>
              <w:t>Present</w:t>
            </w:r>
            <w:r>
              <w:rPr>
                <w:b/>
              </w:rPr>
              <w:t xml:space="preserve">:  </w:t>
            </w:r>
            <w:r w:rsidRPr="009C7568">
              <w:rPr>
                <w:rFonts w:ascii="Calibri" w:hAnsi="Calibri" w:cs="Calibri"/>
              </w:rPr>
              <w:t xml:space="preserve">Jennifer Anderson, Tory Blackwell, Forrest Carter, </w:t>
            </w:r>
            <w:r w:rsidR="005A4E17">
              <w:rPr>
                <w:rFonts w:ascii="Calibri" w:hAnsi="Calibri" w:cs="Calibri"/>
              </w:rPr>
              <w:t xml:space="preserve">Ryan Davis, </w:t>
            </w:r>
            <w:r w:rsidRPr="009C7568">
              <w:rPr>
                <w:rFonts w:ascii="Calibri" w:hAnsi="Calibri" w:cs="Calibri"/>
              </w:rPr>
              <w:t xml:space="preserve">Ada Echevarria, Sue Goff (Chair), Beth Hodgkinson (Recorder), </w:t>
            </w:r>
            <w:r w:rsidR="00132969" w:rsidRPr="009C7568">
              <w:rPr>
                <w:rFonts w:ascii="Calibri" w:hAnsi="Calibri" w:cs="Calibri"/>
              </w:rPr>
              <w:t xml:space="preserve">Kara Leonard, </w:t>
            </w:r>
            <w:r w:rsidRPr="009C7568">
              <w:rPr>
                <w:rFonts w:ascii="Calibri" w:hAnsi="Calibri" w:cs="Calibri"/>
              </w:rPr>
              <w:t xml:space="preserve">Lupe Martinez, Jen Miller, </w:t>
            </w:r>
            <w:r w:rsidR="00881CB6" w:rsidRPr="00881CB6">
              <w:rPr>
                <w:rFonts w:ascii="Calibri" w:hAnsi="Calibri" w:cs="Calibri"/>
              </w:rPr>
              <w:t xml:space="preserve">Melinda Nickas, </w:t>
            </w:r>
            <w:r w:rsidR="005A4E17">
              <w:rPr>
                <w:rFonts w:ascii="Calibri" w:hAnsi="Calibri" w:cs="Calibri"/>
              </w:rPr>
              <w:t xml:space="preserve">Leslie Ormandy, </w:t>
            </w:r>
            <w:r w:rsidRPr="009C7568">
              <w:rPr>
                <w:rFonts w:ascii="Calibri" w:hAnsi="Calibri" w:cs="Calibri"/>
              </w:rPr>
              <w:t xml:space="preserve">Sarah Steidl, Chris Sweet, </w:t>
            </w:r>
            <w:r w:rsidR="005A4E17">
              <w:rPr>
                <w:rFonts w:ascii="Calibri" w:hAnsi="Calibri" w:cs="Calibri"/>
              </w:rPr>
              <w:t xml:space="preserve">Dru Urbassik, </w:t>
            </w:r>
            <w:r w:rsidRPr="009C7568">
              <w:rPr>
                <w:rFonts w:ascii="Calibri" w:hAnsi="Calibri" w:cs="Calibri"/>
              </w:rPr>
              <w:t>DW Wood</w:t>
            </w:r>
          </w:p>
          <w:p w14:paraId="1665028D" w14:textId="34641F2E" w:rsidR="005A4E17" w:rsidRPr="00BA0569" w:rsidRDefault="005A4E17" w:rsidP="00DF333C">
            <w:pPr>
              <w:pStyle w:val="ListParagraph"/>
              <w:numPr>
                <w:ilvl w:val="0"/>
                <w:numId w:val="17"/>
              </w:numPr>
              <w:ind w:right="72"/>
              <w:rPr>
                <w:rFonts w:ascii="Calibri" w:hAnsi="Calibri" w:cs="Calibri"/>
              </w:rPr>
            </w:pPr>
            <w:r w:rsidRPr="005A4E17">
              <w:rPr>
                <w:rFonts w:ascii="Calibri" w:hAnsi="Calibri" w:cs="Calibri"/>
                <w:b/>
                <w:bCs/>
              </w:rPr>
              <w:t>Guest</w:t>
            </w:r>
            <w:r>
              <w:rPr>
                <w:rFonts w:ascii="Calibri" w:hAnsi="Calibri" w:cs="Calibri"/>
              </w:rPr>
              <w:t>:  Kari Hiatt</w:t>
            </w:r>
          </w:p>
          <w:p w14:paraId="659B5B61" w14:textId="562A7262" w:rsidR="006A74A4" w:rsidRPr="00132969" w:rsidRDefault="00DF333C" w:rsidP="006A74A4">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sidR="00D30EBC" w:rsidRPr="009C7568">
              <w:rPr>
                <w:rFonts w:ascii="Calibri" w:hAnsi="Calibri" w:cs="Calibri"/>
              </w:rPr>
              <w:t xml:space="preserve">Aubrie Balkwill, Armetta Burney, Lars Campbell, </w:t>
            </w:r>
            <w:r>
              <w:rPr>
                <w:rFonts w:ascii="Calibri" w:hAnsi="Calibri" w:cs="Calibri"/>
              </w:rPr>
              <w:t xml:space="preserve">Craig Connors, </w:t>
            </w:r>
            <w:r w:rsidRPr="00AB51A4">
              <w:rPr>
                <w:rFonts w:ascii="Calibri" w:hAnsi="Calibri" w:cs="Calibri"/>
              </w:rPr>
              <w:t>Jackie Flowers,</w:t>
            </w:r>
            <w:r w:rsidRPr="00BA0569">
              <w:rPr>
                <w:rFonts w:ascii="Calibri" w:hAnsi="Calibri" w:cs="Calibri"/>
              </w:rPr>
              <w:t xml:space="preserve"> </w:t>
            </w:r>
            <w:r w:rsidR="00881CB6" w:rsidRPr="00881CB6">
              <w:rPr>
                <w:rFonts w:ascii="Calibri" w:hAnsi="Calibri" w:cs="Calibri"/>
              </w:rPr>
              <w:t xml:space="preserve">Thomas Frank, </w:t>
            </w:r>
            <w:r>
              <w:rPr>
                <w:rFonts w:ascii="Calibri" w:hAnsi="Calibri" w:cs="Calibri"/>
              </w:rPr>
              <w:t xml:space="preserve">Mark House, </w:t>
            </w:r>
            <w:r w:rsidR="00132969">
              <w:rPr>
                <w:rFonts w:ascii="Calibri" w:hAnsi="Calibri" w:cs="Calibri"/>
              </w:rPr>
              <w:t xml:space="preserve">David Plotkin, </w:t>
            </w:r>
            <w:r w:rsidR="005A4E17" w:rsidRPr="009C7568">
              <w:rPr>
                <w:rFonts w:ascii="Calibri" w:hAnsi="Calibri" w:cs="Calibri"/>
              </w:rPr>
              <w:t xml:space="preserve">Scot Pruyn, </w:t>
            </w:r>
            <w:r w:rsidRPr="00AB51A4">
              <w:rPr>
                <w:rFonts w:ascii="Calibri" w:hAnsi="Calibri" w:cs="Calibri"/>
              </w:rPr>
              <w:t xml:space="preserve">Robin Tarter, </w:t>
            </w:r>
            <w:r w:rsidRPr="0040036D">
              <w:rPr>
                <w:rFonts w:ascii="Calibri" w:hAnsi="Calibri" w:cs="Calibri"/>
              </w:rPr>
              <w:t>ASG Representative</w:t>
            </w:r>
          </w:p>
        </w:tc>
      </w:tr>
      <w:tr w:rsidR="00DF333C" w:rsidRPr="00A10502" w14:paraId="00B9EA43" w14:textId="77777777" w:rsidTr="000159EF">
        <w:trPr>
          <w:trHeight w:val="404"/>
        </w:trPr>
        <w:tc>
          <w:tcPr>
            <w:tcW w:w="5490" w:type="dxa"/>
            <w:gridSpan w:val="2"/>
            <w:shd w:val="clear" w:color="auto" w:fill="C41F32"/>
          </w:tcPr>
          <w:p w14:paraId="45B32FEA" w14:textId="66DA61C5" w:rsidR="00DF333C" w:rsidRPr="00A10502" w:rsidRDefault="00DF333C" w:rsidP="00DF333C">
            <w:pPr>
              <w:jc w:val="center"/>
              <w:rPr>
                <w:b/>
                <w:color w:val="FFFFFF" w:themeColor="background1"/>
                <w:sz w:val="28"/>
                <w:szCs w:val="28"/>
              </w:rPr>
            </w:pPr>
            <w:bookmarkStart w:id="1" w:name="_Hlk176091892"/>
            <w:r>
              <w:rPr>
                <w:b/>
                <w:color w:val="FFFFFF" w:themeColor="background1"/>
                <w:sz w:val="28"/>
                <w:szCs w:val="28"/>
              </w:rPr>
              <w:t>Upcoming Meeting Dates</w:t>
            </w:r>
          </w:p>
        </w:tc>
        <w:tc>
          <w:tcPr>
            <w:tcW w:w="3060" w:type="dxa"/>
            <w:shd w:val="clear" w:color="auto" w:fill="C41F32"/>
          </w:tcPr>
          <w:p w14:paraId="2CC85E9A" w14:textId="5E5EA4E6" w:rsidR="00DF333C" w:rsidRPr="00A10502" w:rsidRDefault="00DF333C" w:rsidP="00DF333C">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455A2B">
              <w:rPr>
                <w:b/>
                <w:color w:val="FFFFFF" w:themeColor="background1"/>
                <w:sz w:val="28"/>
                <w:szCs w:val="28"/>
              </w:rPr>
              <w:t>T</w:t>
            </w:r>
            <w:r w:rsidRPr="00A10502">
              <w:rPr>
                <w:b/>
                <w:color w:val="FFFFFF" w:themeColor="background1"/>
                <w:sz w:val="28"/>
                <w:szCs w:val="28"/>
              </w:rPr>
              <w:t>ime</w:t>
            </w:r>
          </w:p>
        </w:tc>
        <w:tc>
          <w:tcPr>
            <w:tcW w:w="4410" w:type="dxa"/>
            <w:shd w:val="clear" w:color="auto" w:fill="C41F32"/>
            <w:vAlign w:val="center"/>
          </w:tcPr>
          <w:p w14:paraId="1DE1F67D" w14:textId="4F938FFC" w:rsidR="00DF333C" w:rsidRPr="00A10502" w:rsidRDefault="00DF333C" w:rsidP="00DF333C">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DF333C" w:rsidRPr="00BD5CAB" w14:paraId="0257E78A" w14:textId="77777777" w:rsidTr="007156C4">
        <w:trPr>
          <w:trHeight w:val="1052"/>
        </w:trPr>
        <w:tc>
          <w:tcPr>
            <w:tcW w:w="5490" w:type="dxa"/>
            <w:gridSpan w:val="2"/>
            <w:vAlign w:val="center"/>
          </w:tcPr>
          <w:p w14:paraId="775CBF70" w14:textId="38F7349C" w:rsidR="00DF333C" w:rsidRPr="004B4523" w:rsidRDefault="00455A2B" w:rsidP="00455A2B">
            <w:pPr>
              <w:tabs>
                <w:tab w:val="center" w:pos="2259"/>
                <w:tab w:val="left" w:pos="3555"/>
              </w:tabs>
              <w:jc w:val="center"/>
            </w:pPr>
            <w:bookmarkStart w:id="2" w:name="_Hlk146720372"/>
            <w:r w:rsidRPr="00A366AA">
              <w:rPr>
                <w:b/>
              </w:rPr>
              <w:t>Spring Term</w:t>
            </w:r>
            <w:r>
              <w:t>:  April 11 &amp; 25, May 9 &amp; 23</w:t>
            </w:r>
          </w:p>
        </w:tc>
        <w:tc>
          <w:tcPr>
            <w:tcW w:w="3060" w:type="dxa"/>
            <w:vAlign w:val="center"/>
          </w:tcPr>
          <w:p w14:paraId="11D36F23" w14:textId="72EF5D25" w:rsidR="00DF333C" w:rsidRPr="001C14ED" w:rsidRDefault="00DF333C" w:rsidP="00DF333C">
            <w:pPr>
              <w:jc w:val="center"/>
            </w:pPr>
            <w:r>
              <w:t>8 to 9:30 p.m.</w:t>
            </w:r>
          </w:p>
        </w:tc>
        <w:tc>
          <w:tcPr>
            <w:tcW w:w="4410" w:type="dxa"/>
            <w:vAlign w:val="center"/>
          </w:tcPr>
          <w:p w14:paraId="775B3D9F" w14:textId="45BA65AF" w:rsidR="00DF333C" w:rsidRPr="001C14ED" w:rsidRDefault="00DF333C" w:rsidP="00DF333C">
            <w:pPr>
              <w:jc w:val="center"/>
            </w:pPr>
            <w:hyperlink r:id="rId9" w:history="1">
              <w:r w:rsidRPr="00761577">
                <w:rPr>
                  <w:rStyle w:val="Hyperlink"/>
                </w:rPr>
                <w:t>https://clackamas.zoom.us/j/4107104682</w:t>
              </w:r>
            </w:hyperlink>
          </w:p>
        </w:tc>
      </w:tr>
      <w:bookmarkEnd w:id="1"/>
      <w:bookmarkEnd w:id="2"/>
    </w:tbl>
    <w:p w14:paraId="1E2C74EF" w14:textId="534C5DE9" w:rsidR="000B1DC6" w:rsidRPr="00F83D82" w:rsidRDefault="000B1DC6" w:rsidP="00FF6B3B">
      <w:pPr>
        <w:rPr>
          <w:sz w:val="2"/>
          <w:szCs w:val="2"/>
        </w:rPr>
      </w:pPr>
    </w:p>
    <w:sectPr w:rsidR="000B1DC6" w:rsidRPr="00F83D82" w:rsidSect="00C01FF6">
      <w:footerReference w:type="default" r:id="rId10"/>
      <w:pgSz w:w="15840" w:h="12240" w:orient="landscape"/>
      <w:pgMar w:top="1440" w:right="1080" w:bottom="189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2648C98F" w:rsidR="009D2D38" w:rsidRPr="00DF333C" w:rsidRDefault="00771BFB" w:rsidP="00771BFB">
    <w:pPr>
      <w:pStyle w:val="Footer"/>
    </w:pPr>
    <w:r>
      <w:t xml:space="preserve">ISP Minutes – </w:t>
    </w:r>
    <w:r w:rsidR="009C1DED">
      <w:t>March 14</w:t>
    </w:r>
    <w:r w:rsidR="00DF333C">
      <w:t>, 2025</w:t>
    </w:r>
    <w:r w:rsidR="00B50EC2">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576"/>
    <w:multiLevelType w:val="multilevel"/>
    <w:tmpl w:val="1B1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0FD5"/>
    <w:multiLevelType w:val="hybridMultilevel"/>
    <w:tmpl w:val="8A067F10"/>
    <w:lvl w:ilvl="0" w:tplc="E764AD6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27AFF"/>
    <w:multiLevelType w:val="hybridMultilevel"/>
    <w:tmpl w:val="B902F15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9BB"/>
    <w:multiLevelType w:val="hybridMultilevel"/>
    <w:tmpl w:val="A27A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852CB"/>
    <w:multiLevelType w:val="hybridMultilevel"/>
    <w:tmpl w:val="AB6A7E06"/>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8" w15:restartNumberingAfterBreak="0">
    <w:nsid w:val="4E263CEC"/>
    <w:multiLevelType w:val="hybridMultilevel"/>
    <w:tmpl w:val="837EE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1C61"/>
    <w:multiLevelType w:val="hybridMultilevel"/>
    <w:tmpl w:val="E3F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05274"/>
    <w:multiLevelType w:val="multilevel"/>
    <w:tmpl w:val="C5D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3"/>
  </w:num>
  <w:num w:numId="2" w16cid:durableId="1315643777">
    <w:abstractNumId w:val="42"/>
  </w:num>
  <w:num w:numId="3" w16cid:durableId="1391417876">
    <w:abstractNumId w:val="11"/>
  </w:num>
  <w:num w:numId="4" w16cid:durableId="591670719">
    <w:abstractNumId w:val="29"/>
  </w:num>
  <w:num w:numId="5" w16cid:durableId="576356226">
    <w:abstractNumId w:val="18"/>
  </w:num>
  <w:num w:numId="6" w16cid:durableId="1803035135">
    <w:abstractNumId w:val="38"/>
  </w:num>
  <w:num w:numId="7" w16cid:durableId="794058500">
    <w:abstractNumId w:val="27"/>
  </w:num>
  <w:num w:numId="8" w16cid:durableId="1407066920">
    <w:abstractNumId w:val="31"/>
  </w:num>
  <w:num w:numId="9" w16cid:durableId="1596792149">
    <w:abstractNumId w:val="34"/>
  </w:num>
  <w:num w:numId="10" w16cid:durableId="823089565">
    <w:abstractNumId w:val="40"/>
  </w:num>
  <w:num w:numId="11" w16cid:durableId="886526689">
    <w:abstractNumId w:val="9"/>
  </w:num>
  <w:num w:numId="12" w16cid:durableId="853298586">
    <w:abstractNumId w:val="30"/>
  </w:num>
  <w:num w:numId="13" w16cid:durableId="276103757">
    <w:abstractNumId w:val="6"/>
  </w:num>
  <w:num w:numId="14" w16cid:durableId="993995894">
    <w:abstractNumId w:val="46"/>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4"/>
  </w:num>
  <w:num w:numId="20" w16cid:durableId="1299602282">
    <w:abstractNumId w:val="41"/>
  </w:num>
  <w:num w:numId="21" w16cid:durableId="1706253103">
    <w:abstractNumId w:val="45"/>
  </w:num>
  <w:num w:numId="22" w16cid:durableId="1619994709">
    <w:abstractNumId w:val="19"/>
  </w:num>
  <w:num w:numId="23" w16cid:durableId="160124592">
    <w:abstractNumId w:val="20"/>
  </w:num>
  <w:num w:numId="24" w16cid:durableId="1215973166">
    <w:abstractNumId w:val="43"/>
  </w:num>
  <w:num w:numId="25" w16cid:durableId="2030175215">
    <w:abstractNumId w:val="32"/>
  </w:num>
  <w:num w:numId="26" w16cid:durableId="464734540">
    <w:abstractNumId w:val="25"/>
  </w:num>
  <w:num w:numId="27" w16cid:durableId="783379684">
    <w:abstractNumId w:val="24"/>
  </w:num>
  <w:num w:numId="28" w16cid:durableId="1583176980">
    <w:abstractNumId w:val="16"/>
  </w:num>
  <w:num w:numId="29" w16cid:durableId="316112724">
    <w:abstractNumId w:val="21"/>
  </w:num>
  <w:num w:numId="30" w16cid:durableId="912130978">
    <w:abstractNumId w:val="7"/>
  </w:num>
  <w:num w:numId="31" w16cid:durableId="1545681136">
    <w:abstractNumId w:val="8"/>
  </w:num>
  <w:num w:numId="32" w16cid:durableId="106703607">
    <w:abstractNumId w:val="36"/>
  </w:num>
  <w:num w:numId="33" w16cid:durableId="193420195">
    <w:abstractNumId w:val="22"/>
  </w:num>
  <w:num w:numId="34" w16cid:durableId="738865172">
    <w:abstractNumId w:val="33"/>
  </w:num>
  <w:num w:numId="35" w16cid:durableId="1929580687">
    <w:abstractNumId w:val="39"/>
  </w:num>
  <w:num w:numId="36" w16cid:durableId="113907352">
    <w:abstractNumId w:val="44"/>
  </w:num>
  <w:num w:numId="37" w16cid:durableId="1716274000">
    <w:abstractNumId w:val="12"/>
  </w:num>
  <w:num w:numId="38" w16cid:durableId="85814325">
    <w:abstractNumId w:val="23"/>
  </w:num>
  <w:num w:numId="39" w16cid:durableId="383722584">
    <w:abstractNumId w:val="2"/>
  </w:num>
  <w:num w:numId="40" w16cid:durableId="1047996957">
    <w:abstractNumId w:val="15"/>
  </w:num>
  <w:num w:numId="41" w16cid:durableId="968704455">
    <w:abstractNumId w:val="47"/>
  </w:num>
  <w:num w:numId="42" w16cid:durableId="2074963679">
    <w:abstractNumId w:val="46"/>
  </w:num>
  <w:num w:numId="43" w16cid:durableId="1969504863">
    <w:abstractNumId w:val="35"/>
  </w:num>
  <w:num w:numId="44" w16cid:durableId="2060280316">
    <w:abstractNumId w:val="26"/>
  </w:num>
  <w:num w:numId="45" w16cid:durableId="437794446">
    <w:abstractNumId w:val="17"/>
  </w:num>
  <w:num w:numId="46" w16cid:durableId="1773470144">
    <w:abstractNumId w:val="28"/>
  </w:num>
  <w:num w:numId="47" w16cid:durableId="265120579">
    <w:abstractNumId w:val="10"/>
  </w:num>
  <w:num w:numId="48" w16cid:durableId="1339691641">
    <w:abstractNumId w:val="4"/>
  </w:num>
  <w:num w:numId="49" w16cid:durableId="18869910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068A"/>
    <w:rsid w:val="000112A3"/>
    <w:rsid w:val="000112B4"/>
    <w:rsid w:val="00012D2A"/>
    <w:rsid w:val="00012DA8"/>
    <w:rsid w:val="0001376C"/>
    <w:rsid w:val="00013A12"/>
    <w:rsid w:val="0001482A"/>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04CE"/>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625"/>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40E8"/>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1318"/>
    <w:rsid w:val="000C215C"/>
    <w:rsid w:val="000C26DF"/>
    <w:rsid w:val="000C3DF9"/>
    <w:rsid w:val="000C41F0"/>
    <w:rsid w:val="000C4E25"/>
    <w:rsid w:val="000C4F95"/>
    <w:rsid w:val="000C6147"/>
    <w:rsid w:val="000C71BF"/>
    <w:rsid w:val="000C7B39"/>
    <w:rsid w:val="000D07A6"/>
    <w:rsid w:val="000D18D8"/>
    <w:rsid w:val="000D1F27"/>
    <w:rsid w:val="000D26D7"/>
    <w:rsid w:val="000D3648"/>
    <w:rsid w:val="000D6984"/>
    <w:rsid w:val="000D6ABD"/>
    <w:rsid w:val="000D7015"/>
    <w:rsid w:val="000D7B7D"/>
    <w:rsid w:val="000D7C36"/>
    <w:rsid w:val="000E05FD"/>
    <w:rsid w:val="000E07D5"/>
    <w:rsid w:val="000E0C09"/>
    <w:rsid w:val="000E0E6F"/>
    <w:rsid w:val="000E1EE0"/>
    <w:rsid w:val="000E4286"/>
    <w:rsid w:val="000E4530"/>
    <w:rsid w:val="000E5956"/>
    <w:rsid w:val="000E6C52"/>
    <w:rsid w:val="000E7D87"/>
    <w:rsid w:val="000E7F38"/>
    <w:rsid w:val="000F05C7"/>
    <w:rsid w:val="000F090C"/>
    <w:rsid w:val="000F1321"/>
    <w:rsid w:val="000F1A74"/>
    <w:rsid w:val="000F22A9"/>
    <w:rsid w:val="000F2657"/>
    <w:rsid w:val="000F2A28"/>
    <w:rsid w:val="000F3D3B"/>
    <w:rsid w:val="000F4F25"/>
    <w:rsid w:val="000F5500"/>
    <w:rsid w:val="000F6813"/>
    <w:rsid w:val="000F7292"/>
    <w:rsid w:val="000F7635"/>
    <w:rsid w:val="000F77F7"/>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B9B"/>
    <w:rsid w:val="00115D1B"/>
    <w:rsid w:val="00115D40"/>
    <w:rsid w:val="001160B7"/>
    <w:rsid w:val="0011692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2969"/>
    <w:rsid w:val="00134632"/>
    <w:rsid w:val="0013476F"/>
    <w:rsid w:val="00136BE7"/>
    <w:rsid w:val="00137A97"/>
    <w:rsid w:val="0014048C"/>
    <w:rsid w:val="00140962"/>
    <w:rsid w:val="0014305F"/>
    <w:rsid w:val="0014322A"/>
    <w:rsid w:val="00143485"/>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5C83"/>
    <w:rsid w:val="001668B0"/>
    <w:rsid w:val="00166957"/>
    <w:rsid w:val="00166E18"/>
    <w:rsid w:val="0017093F"/>
    <w:rsid w:val="00170B39"/>
    <w:rsid w:val="001720CA"/>
    <w:rsid w:val="00173CC3"/>
    <w:rsid w:val="00174D45"/>
    <w:rsid w:val="00176258"/>
    <w:rsid w:val="001776B6"/>
    <w:rsid w:val="0018003C"/>
    <w:rsid w:val="001821A0"/>
    <w:rsid w:val="00184898"/>
    <w:rsid w:val="001854D1"/>
    <w:rsid w:val="0018615E"/>
    <w:rsid w:val="00187205"/>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6B17"/>
    <w:rsid w:val="001B707D"/>
    <w:rsid w:val="001B76E4"/>
    <w:rsid w:val="001C0B61"/>
    <w:rsid w:val="001C14ED"/>
    <w:rsid w:val="001C1870"/>
    <w:rsid w:val="001C2452"/>
    <w:rsid w:val="001C3476"/>
    <w:rsid w:val="001C4B66"/>
    <w:rsid w:val="001C4B95"/>
    <w:rsid w:val="001C519E"/>
    <w:rsid w:val="001C5227"/>
    <w:rsid w:val="001C5426"/>
    <w:rsid w:val="001C7FFD"/>
    <w:rsid w:val="001D0310"/>
    <w:rsid w:val="001D08A7"/>
    <w:rsid w:val="001D0A08"/>
    <w:rsid w:val="001D0B30"/>
    <w:rsid w:val="001D1B5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4F4"/>
    <w:rsid w:val="001F0C26"/>
    <w:rsid w:val="001F106A"/>
    <w:rsid w:val="001F1072"/>
    <w:rsid w:val="001F3899"/>
    <w:rsid w:val="001F3FF2"/>
    <w:rsid w:val="001F5F0F"/>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20CA"/>
    <w:rsid w:val="00223042"/>
    <w:rsid w:val="00223443"/>
    <w:rsid w:val="00223E92"/>
    <w:rsid w:val="002265C0"/>
    <w:rsid w:val="002273AD"/>
    <w:rsid w:val="002278E8"/>
    <w:rsid w:val="00231656"/>
    <w:rsid w:val="0023287E"/>
    <w:rsid w:val="002329BB"/>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191D"/>
    <w:rsid w:val="002731ED"/>
    <w:rsid w:val="00275824"/>
    <w:rsid w:val="00275A14"/>
    <w:rsid w:val="00276811"/>
    <w:rsid w:val="00276E13"/>
    <w:rsid w:val="00276F1C"/>
    <w:rsid w:val="00277061"/>
    <w:rsid w:val="00280100"/>
    <w:rsid w:val="00280EFC"/>
    <w:rsid w:val="002810C4"/>
    <w:rsid w:val="00281A8C"/>
    <w:rsid w:val="00281A9D"/>
    <w:rsid w:val="0029095D"/>
    <w:rsid w:val="00290F9B"/>
    <w:rsid w:val="002916BE"/>
    <w:rsid w:val="00292666"/>
    <w:rsid w:val="0029385F"/>
    <w:rsid w:val="00296064"/>
    <w:rsid w:val="002977F0"/>
    <w:rsid w:val="002978C8"/>
    <w:rsid w:val="002A004C"/>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47843"/>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4F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4F1"/>
    <w:rsid w:val="003937FF"/>
    <w:rsid w:val="00393AA9"/>
    <w:rsid w:val="00394901"/>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2C4"/>
    <w:rsid w:val="003B2E4A"/>
    <w:rsid w:val="003B33C8"/>
    <w:rsid w:val="003B3644"/>
    <w:rsid w:val="003B3F06"/>
    <w:rsid w:val="003B4188"/>
    <w:rsid w:val="003B45C7"/>
    <w:rsid w:val="003B4648"/>
    <w:rsid w:val="003B4961"/>
    <w:rsid w:val="003B4CEF"/>
    <w:rsid w:val="003B4F23"/>
    <w:rsid w:val="003B57E4"/>
    <w:rsid w:val="003B640C"/>
    <w:rsid w:val="003B705C"/>
    <w:rsid w:val="003B7F84"/>
    <w:rsid w:val="003C0246"/>
    <w:rsid w:val="003C254A"/>
    <w:rsid w:val="003C4634"/>
    <w:rsid w:val="003C4777"/>
    <w:rsid w:val="003C4B25"/>
    <w:rsid w:val="003C5277"/>
    <w:rsid w:val="003C55EF"/>
    <w:rsid w:val="003C59DE"/>
    <w:rsid w:val="003C5BEE"/>
    <w:rsid w:val="003C65F5"/>
    <w:rsid w:val="003C6C04"/>
    <w:rsid w:val="003C7BBF"/>
    <w:rsid w:val="003D086C"/>
    <w:rsid w:val="003D0F7B"/>
    <w:rsid w:val="003D22DF"/>
    <w:rsid w:val="003D236B"/>
    <w:rsid w:val="003D3F51"/>
    <w:rsid w:val="003D4B6C"/>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1A6"/>
    <w:rsid w:val="0040036D"/>
    <w:rsid w:val="00400896"/>
    <w:rsid w:val="00401A28"/>
    <w:rsid w:val="00401C3C"/>
    <w:rsid w:val="00401E0C"/>
    <w:rsid w:val="004032F6"/>
    <w:rsid w:val="0040490E"/>
    <w:rsid w:val="00407D11"/>
    <w:rsid w:val="00407EA8"/>
    <w:rsid w:val="00410667"/>
    <w:rsid w:val="00410FCD"/>
    <w:rsid w:val="004111EF"/>
    <w:rsid w:val="00411D8C"/>
    <w:rsid w:val="00411F63"/>
    <w:rsid w:val="00412B9F"/>
    <w:rsid w:val="00412EF0"/>
    <w:rsid w:val="00413F09"/>
    <w:rsid w:val="004145FD"/>
    <w:rsid w:val="00415A60"/>
    <w:rsid w:val="00416459"/>
    <w:rsid w:val="004169C8"/>
    <w:rsid w:val="00417055"/>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7E3"/>
    <w:rsid w:val="00434C3F"/>
    <w:rsid w:val="00435DE8"/>
    <w:rsid w:val="00436C0E"/>
    <w:rsid w:val="004374B5"/>
    <w:rsid w:val="00437D96"/>
    <w:rsid w:val="00437FD9"/>
    <w:rsid w:val="00441429"/>
    <w:rsid w:val="00441899"/>
    <w:rsid w:val="00441A86"/>
    <w:rsid w:val="00441CEA"/>
    <w:rsid w:val="004426DA"/>
    <w:rsid w:val="00442D95"/>
    <w:rsid w:val="00445745"/>
    <w:rsid w:val="00445908"/>
    <w:rsid w:val="0044630E"/>
    <w:rsid w:val="00446AD3"/>
    <w:rsid w:val="00446D00"/>
    <w:rsid w:val="00447350"/>
    <w:rsid w:val="00450C83"/>
    <w:rsid w:val="00451906"/>
    <w:rsid w:val="00451B9F"/>
    <w:rsid w:val="0045222F"/>
    <w:rsid w:val="004538BD"/>
    <w:rsid w:val="00453E71"/>
    <w:rsid w:val="00455314"/>
    <w:rsid w:val="00455A2B"/>
    <w:rsid w:val="00456586"/>
    <w:rsid w:val="00456F53"/>
    <w:rsid w:val="00457C23"/>
    <w:rsid w:val="00460750"/>
    <w:rsid w:val="00460BA1"/>
    <w:rsid w:val="00461533"/>
    <w:rsid w:val="004624CC"/>
    <w:rsid w:val="004626A5"/>
    <w:rsid w:val="004628B0"/>
    <w:rsid w:val="00463865"/>
    <w:rsid w:val="004645D2"/>
    <w:rsid w:val="00464AA2"/>
    <w:rsid w:val="004653E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874FE"/>
    <w:rsid w:val="00490E63"/>
    <w:rsid w:val="0049319D"/>
    <w:rsid w:val="00493587"/>
    <w:rsid w:val="0049396B"/>
    <w:rsid w:val="00493F5C"/>
    <w:rsid w:val="00495726"/>
    <w:rsid w:val="00495EFB"/>
    <w:rsid w:val="00496166"/>
    <w:rsid w:val="00497061"/>
    <w:rsid w:val="00497392"/>
    <w:rsid w:val="00497BA1"/>
    <w:rsid w:val="00497BC3"/>
    <w:rsid w:val="004A1445"/>
    <w:rsid w:val="004A1818"/>
    <w:rsid w:val="004A2252"/>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6985"/>
    <w:rsid w:val="004B74E9"/>
    <w:rsid w:val="004B79A9"/>
    <w:rsid w:val="004C1CF2"/>
    <w:rsid w:val="004C26C5"/>
    <w:rsid w:val="004C379E"/>
    <w:rsid w:val="004C5ADC"/>
    <w:rsid w:val="004C7814"/>
    <w:rsid w:val="004C7B32"/>
    <w:rsid w:val="004D0A8F"/>
    <w:rsid w:val="004D16BE"/>
    <w:rsid w:val="004D1963"/>
    <w:rsid w:val="004D1F6E"/>
    <w:rsid w:val="004D33A5"/>
    <w:rsid w:val="004D50FE"/>
    <w:rsid w:val="004D6435"/>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0BC0"/>
    <w:rsid w:val="004F3849"/>
    <w:rsid w:val="004F3FB9"/>
    <w:rsid w:val="004F4215"/>
    <w:rsid w:val="004F44D6"/>
    <w:rsid w:val="004F64C9"/>
    <w:rsid w:val="004F6C14"/>
    <w:rsid w:val="004F7453"/>
    <w:rsid w:val="004F79B9"/>
    <w:rsid w:val="00501352"/>
    <w:rsid w:val="005016C9"/>
    <w:rsid w:val="0050175D"/>
    <w:rsid w:val="0050252A"/>
    <w:rsid w:val="005056EF"/>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3F9A"/>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3288"/>
    <w:rsid w:val="00544BFB"/>
    <w:rsid w:val="005458C4"/>
    <w:rsid w:val="005473CF"/>
    <w:rsid w:val="005500CF"/>
    <w:rsid w:val="00550136"/>
    <w:rsid w:val="00550EE9"/>
    <w:rsid w:val="00551785"/>
    <w:rsid w:val="005519A8"/>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8AE"/>
    <w:rsid w:val="00566AAD"/>
    <w:rsid w:val="0056767A"/>
    <w:rsid w:val="00567B5E"/>
    <w:rsid w:val="00570538"/>
    <w:rsid w:val="00571A7E"/>
    <w:rsid w:val="0057243B"/>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2E8"/>
    <w:rsid w:val="0058774D"/>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7"/>
    <w:rsid w:val="005A4E1D"/>
    <w:rsid w:val="005A5BDE"/>
    <w:rsid w:val="005A5FE9"/>
    <w:rsid w:val="005A7AD5"/>
    <w:rsid w:val="005B0620"/>
    <w:rsid w:val="005B0A27"/>
    <w:rsid w:val="005B0BF7"/>
    <w:rsid w:val="005B1E02"/>
    <w:rsid w:val="005B2901"/>
    <w:rsid w:val="005B2FD0"/>
    <w:rsid w:val="005B33B8"/>
    <w:rsid w:val="005B34F6"/>
    <w:rsid w:val="005B36AC"/>
    <w:rsid w:val="005B5949"/>
    <w:rsid w:val="005B5A86"/>
    <w:rsid w:val="005B5F76"/>
    <w:rsid w:val="005C0FD7"/>
    <w:rsid w:val="005C0FF4"/>
    <w:rsid w:val="005C175D"/>
    <w:rsid w:val="005C2BC7"/>
    <w:rsid w:val="005C4BE7"/>
    <w:rsid w:val="005C5007"/>
    <w:rsid w:val="005C5208"/>
    <w:rsid w:val="005C6029"/>
    <w:rsid w:val="005C62DE"/>
    <w:rsid w:val="005C7A71"/>
    <w:rsid w:val="005D0362"/>
    <w:rsid w:val="005D12AC"/>
    <w:rsid w:val="005D1D03"/>
    <w:rsid w:val="005D24B1"/>
    <w:rsid w:val="005D288C"/>
    <w:rsid w:val="005D4170"/>
    <w:rsid w:val="005D4593"/>
    <w:rsid w:val="005D63AA"/>
    <w:rsid w:val="005D7B16"/>
    <w:rsid w:val="005E19A2"/>
    <w:rsid w:val="005E2999"/>
    <w:rsid w:val="005E2D69"/>
    <w:rsid w:val="005E3BDA"/>
    <w:rsid w:val="005E4804"/>
    <w:rsid w:val="005E6F3A"/>
    <w:rsid w:val="005E7117"/>
    <w:rsid w:val="005E7A86"/>
    <w:rsid w:val="005F1411"/>
    <w:rsid w:val="005F1747"/>
    <w:rsid w:val="005F272D"/>
    <w:rsid w:val="005F367C"/>
    <w:rsid w:val="005F3798"/>
    <w:rsid w:val="005F42FC"/>
    <w:rsid w:val="005F50A6"/>
    <w:rsid w:val="005F5146"/>
    <w:rsid w:val="005F58B9"/>
    <w:rsid w:val="005F5C4F"/>
    <w:rsid w:val="005F6D20"/>
    <w:rsid w:val="005F6DB4"/>
    <w:rsid w:val="005F6EDF"/>
    <w:rsid w:val="005F6F84"/>
    <w:rsid w:val="005F788E"/>
    <w:rsid w:val="006016A4"/>
    <w:rsid w:val="00601EB0"/>
    <w:rsid w:val="00603179"/>
    <w:rsid w:val="006037DF"/>
    <w:rsid w:val="00605471"/>
    <w:rsid w:val="00606C99"/>
    <w:rsid w:val="00607C79"/>
    <w:rsid w:val="006104D7"/>
    <w:rsid w:val="00610CC1"/>
    <w:rsid w:val="006148EF"/>
    <w:rsid w:val="00615F2C"/>
    <w:rsid w:val="006162FE"/>
    <w:rsid w:val="00620A41"/>
    <w:rsid w:val="0062146E"/>
    <w:rsid w:val="00622153"/>
    <w:rsid w:val="00622390"/>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0F23"/>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4963"/>
    <w:rsid w:val="006956CD"/>
    <w:rsid w:val="006958EC"/>
    <w:rsid w:val="00696245"/>
    <w:rsid w:val="00696E04"/>
    <w:rsid w:val="00696F97"/>
    <w:rsid w:val="006971D2"/>
    <w:rsid w:val="006979E8"/>
    <w:rsid w:val="00697F6F"/>
    <w:rsid w:val="006A1962"/>
    <w:rsid w:val="006A1CB2"/>
    <w:rsid w:val="006A2137"/>
    <w:rsid w:val="006A2767"/>
    <w:rsid w:val="006A27B0"/>
    <w:rsid w:val="006A4296"/>
    <w:rsid w:val="006A472D"/>
    <w:rsid w:val="006A4A49"/>
    <w:rsid w:val="006A4AD8"/>
    <w:rsid w:val="006A5299"/>
    <w:rsid w:val="006A65A0"/>
    <w:rsid w:val="006A7464"/>
    <w:rsid w:val="006A74A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243A"/>
    <w:rsid w:val="006E3C42"/>
    <w:rsid w:val="006E53E4"/>
    <w:rsid w:val="006E56EB"/>
    <w:rsid w:val="006E5BF6"/>
    <w:rsid w:val="006E7D85"/>
    <w:rsid w:val="006E7E2A"/>
    <w:rsid w:val="006F18BA"/>
    <w:rsid w:val="006F2797"/>
    <w:rsid w:val="006F3136"/>
    <w:rsid w:val="006F3ECB"/>
    <w:rsid w:val="006F3F0D"/>
    <w:rsid w:val="006F4ACA"/>
    <w:rsid w:val="006F5ABF"/>
    <w:rsid w:val="006F5DDC"/>
    <w:rsid w:val="006F711B"/>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45CE"/>
    <w:rsid w:val="007156C4"/>
    <w:rsid w:val="00715A0C"/>
    <w:rsid w:val="00716078"/>
    <w:rsid w:val="00716445"/>
    <w:rsid w:val="00716BA2"/>
    <w:rsid w:val="00717662"/>
    <w:rsid w:val="007178A8"/>
    <w:rsid w:val="007206B5"/>
    <w:rsid w:val="00720712"/>
    <w:rsid w:val="0072162A"/>
    <w:rsid w:val="00723DA2"/>
    <w:rsid w:val="00726CD1"/>
    <w:rsid w:val="007274BA"/>
    <w:rsid w:val="00727AE4"/>
    <w:rsid w:val="00732077"/>
    <w:rsid w:val="00732178"/>
    <w:rsid w:val="0073419D"/>
    <w:rsid w:val="007346E3"/>
    <w:rsid w:val="0073578E"/>
    <w:rsid w:val="00736302"/>
    <w:rsid w:val="007379F1"/>
    <w:rsid w:val="00737F5A"/>
    <w:rsid w:val="00740496"/>
    <w:rsid w:val="00740568"/>
    <w:rsid w:val="0074145D"/>
    <w:rsid w:val="00742AD6"/>
    <w:rsid w:val="00742C78"/>
    <w:rsid w:val="00742FD7"/>
    <w:rsid w:val="0074343D"/>
    <w:rsid w:val="00743491"/>
    <w:rsid w:val="007434DF"/>
    <w:rsid w:val="00745D7A"/>
    <w:rsid w:val="00746234"/>
    <w:rsid w:val="00746F16"/>
    <w:rsid w:val="007471E0"/>
    <w:rsid w:val="00747835"/>
    <w:rsid w:val="007527D7"/>
    <w:rsid w:val="00752F57"/>
    <w:rsid w:val="0075395C"/>
    <w:rsid w:val="0075415C"/>
    <w:rsid w:val="0075456D"/>
    <w:rsid w:val="00754F82"/>
    <w:rsid w:val="007552E6"/>
    <w:rsid w:val="00755CC9"/>
    <w:rsid w:val="00756688"/>
    <w:rsid w:val="00756C46"/>
    <w:rsid w:val="007571F4"/>
    <w:rsid w:val="00760D33"/>
    <w:rsid w:val="007626F6"/>
    <w:rsid w:val="0076345E"/>
    <w:rsid w:val="0076673A"/>
    <w:rsid w:val="00767024"/>
    <w:rsid w:val="00771BFB"/>
    <w:rsid w:val="007737FD"/>
    <w:rsid w:val="00773D58"/>
    <w:rsid w:val="00774E39"/>
    <w:rsid w:val="0077554C"/>
    <w:rsid w:val="00775715"/>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1D5"/>
    <w:rsid w:val="007D6849"/>
    <w:rsid w:val="007D6EE5"/>
    <w:rsid w:val="007D734A"/>
    <w:rsid w:val="007D7685"/>
    <w:rsid w:val="007D7CE2"/>
    <w:rsid w:val="007E0825"/>
    <w:rsid w:val="007E0FA5"/>
    <w:rsid w:val="007E3599"/>
    <w:rsid w:val="007E3810"/>
    <w:rsid w:val="007E3F03"/>
    <w:rsid w:val="007E5925"/>
    <w:rsid w:val="007E6AB0"/>
    <w:rsid w:val="007E714B"/>
    <w:rsid w:val="007E7681"/>
    <w:rsid w:val="007E76CE"/>
    <w:rsid w:val="007F0A2C"/>
    <w:rsid w:val="007F1345"/>
    <w:rsid w:val="007F30BD"/>
    <w:rsid w:val="007F5E44"/>
    <w:rsid w:val="007F6AF0"/>
    <w:rsid w:val="007F6DB6"/>
    <w:rsid w:val="007F72FD"/>
    <w:rsid w:val="007F7CAF"/>
    <w:rsid w:val="007F7FF2"/>
    <w:rsid w:val="0080072A"/>
    <w:rsid w:val="00801015"/>
    <w:rsid w:val="00801A2C"/>
    <w:rsid w:val="0080245A"/>
    <w:rsid w:val="008056BB"/>
    <w:rsid w:val="00810C35"/>
    <w:rsid w:val="0081112E"/>
    <w:rsid w:val="00811546"/>
    <w:rsid w:val="00811D91"/>
    <w:rsid w:val="00812EEC"/>
    <w:rsid w:val="00813449"/>
    <w:rsid w:val="00814973"/>
    <w:rsid w:val="00814CC2"/>
    <w:rsid w:val="00814E94"/>
    <w:rsid w:val="00814F5C"/>
    <w:rsid w:val="008160ED"/>
    <w:rsid w:val="00816282"/>
    <w:rsid w:val="00816408"/>
    <w:rsid w:val="008164A8"/>
    <w:rsid w:val="00816A00"/>
    <w:rsid w:val="00816DDB"/>
    <w:rsid w:val="008206EA"/>
    <w:rsid w:val="00821353"/>
    <w:rsid w:val="00821DA6"/>
    <w:rsid w:val="00821F14"/>
    <w:rsid w:val="008224A9"/>
    <w:rsid w:val="008230E2"/>
    <w:rsid w:val="00823EB5"/>
    <w:rsid w:val="0082401C"/>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37232"/>
    <w:rsid w:val="00841A14"/>
    <w:rsid w:val="00841FFD"/>
    <w:rsid w:val="0084227E"/>
    <w:rsid w:val="008422E9"/>
    <w:rsid w:val="00842ADE"/>
    <w:rsid w:val="0084396D"/>
    <w:rsid w:val="00843BDE"/>
    <w:rsid w:val="00843D7F"/>
    <w:rsid w:val="0084430C"/>
    <w:rsid w:val="00844447"/>
    <w:rsid w:val="00845EB2"/>
    <w:rsid w:val="008471B6"/>
    <w:rsid w:val="008504FE"/>
    <w:rsid w:val="00850F0C"/>
    <w:rsid w:val="0085102C"/>
    <w:rsid w:val="0085239E"/>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5258"/>
    <w:rsid w:val="00866B99"/>
    <w:rsid w:val="00866C19"/>
    <w:rsid w:val="00866CE0"/>
    <w:rsid w:val="008670A6"/>
    <w:rsid w:val="00867476"/>
    <w:rsid w:val="00867B99"/>
    <w:rsid w:val="00867FA0"/>
    <w:rsid w:val="00870287"/>
    <w:rsid w:val="008707A6"/>
    <w:rsid w:val="00870AD4"/>
    <w:rsid w:val="00880373"/>
    <w:rsid w:val="008805C7"/>
    <w:rsid w:val="008809D7"/>
    <w:rsid w:val="00881628"/>
    <w:rsid w:val="00881A88"/>
    <w:rsid w:val="00881CB6"/>
    <w:rsid w:val="008839E4"/>
    <w:rsid w:val="00883EF3"/>
    <w:rsid w:val="00884EE6"/>
    <w:rsid w:val="0088519E"/>
    <w:rsid w:val="00885499"/>
    <w:rsid w:val="00885570"/>
    <w:rsid w:val="00885EBE"/>
    <w:rsid w:val="00891D20"/>
    <w:rsid w:val="00892C17"/>
    <w:rsid w:val="00893B8D"/>
    <w:rsid w:val="00893FC7"/>
    <w:rsid w:val="0089450F"/>
    <w:rsid w:val="008957CF"/>
    <w:rsid w:val="00896264"/>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5E33"/>
    <w:rsid w:val="008C7749"/>
    <w:rsid w:val="008C7ABE"/>
    <w:rsid w:val="008D13C1"/>
    <w:rsid w:val="008D1736"/>
    <w:rsid w:val="008D4F38"/>
    <w:rsid w:val="008E02ED"/>
    <w:rsid w:val="008E10CB"/>
    <w:rsid w:val="008E1209"/>
    <w:rsid w:val="008E2ADA"/>
    <w:rsid w:val="008E3FC9"/>
    <w:rsid w:val="008E4851"/>
    <w:rsid w:val="008E494F"/>
    <w:rsid w:val="008E5C82"/>
    <w:rsid w:val="008F0A14"/>
    <w:rsid w:val="008F19FB"/>
    <w:rsid w:val="008F1F72"/>
    <w:rsid w:val="008F218A"/>
    <w:rsid w:val="008F2668"/>
    <w:rsid w:val="008F2B39"/>
    <w:rsid w:val="008F3FBD"/>
    <w:rsid w:val="008F42B0"/>
    <w:rsid w:val="008F4951"/>
    <w:rsid w:val="008F4C05"/>
    <w:rsid w:val="008F4CDD"/>
    <w:rsid w:val="008F4F4D"/>
    <w:rsid w:val="008F7B3E"/>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27FCD"/>
    <w:rsid w:val="009332F3"/>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4433"/>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769"/>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1DED"/>
    <w:rsid w:val="009C20C1"/>
    <w:rsid w:val="009C2317"/>
    <w:rsid w:val="009C26D4"/>
    <w:rsid w:val="009C2C58"/>
    <w:rsid w:val="009C3885"/>
    <w:rsid w:val="009C4AE9"/>
    <w:rsid w:val="009C60D1"/>
    <w:rsid w:val="009C65B8"/>
    <w:rsid w:val="009C6E46"/>
    <w:rsid w:val="009C7568"/>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4F94"/>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17FF"/>
    <w:rsid w:val="00A223F3"/>
    <w:rsid w:val="00A23C00"/>
    <w:rsid w:val="00A250C6"/>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3D8D"/>
    <w:rsid w:val="00A464C9"/>
    <w:rsid w:val="00A465C0"/>
    <w:rsid w:val="00A4664F"/>
    <w:rsid w:val="00A46CE0"/>
    <w:rsid w:val="00A46DD4"/>
    <w:rsid w:val="00A47953"/>
    <w:rsid w:val="00A47AAE"/>
    <w:rsid w:val="00A504AC"/>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167"/>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1E0F"/>
    <w:rsid w:val="00AB1E5B"/>
    <w:rsid w:val="00AB2BC9"/>
    <w:rsid w:val="00AB2CF0"/>
    <w:rsid w:val="00AB3285"/>
    <w:rsid w:val="00AB359E"/>
    <w:rsid w:val="00AB3C0E"/>
    <w:rsid w:val="00AB4236"/>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716"/>
    <w:rsid w:val="00AF18A5"/>
    <w:rsid w:val="00AF2145"/>
    <w:rsid w:val="00AF2CDF"/>
    <w:rsid w:val="00AF38A9"/>
    <w:rsid w:val="00AF4A3B"/>
    <w:rsid w:val="00AF616F"/>
    <w:rsid w:val="00AF7315"/>
    <w:rsid w:val="00B00E6F"/>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0AB"/>
    <w:rsid w:val="00B31367"/>
    <w:rsid w:val="00B332A1"/>
    <w:rsid w:val="00B33377"/>
    <w:rsid w:val="00B33E81"/>
    <w:rsid w:val="00B34177"/>
    <w:rsid w:val="00B3459F"/>
    <w:rsid w:val="00B34659"/>
    <w:rsid w:val="00B3617D"/>
    <w:rsid w:val="00B3679E"/>
    <w:rsid w:val="00B3686A"/>
    <w:rsid w:val="00B36CF5"/>
    <w:rsid w:val="00B375EE"/>
    <w:rsid w:val="00B401D8"/>
    <w:rsid w:val="00B415C1"/>
    <w:rsid w:val="00B42390"/>
    <w:rsid w:val="00B4264D"/>
    <w:rsid w:val="00B42BB5"/>
    <w:rsid w:val="00B42BC6"/>
    <w:rsid w:val="00B43497"/>
    <w:rsid w:val="00B435B7"/>
    <w:rsid w:val="00B44DFE"/>
    <w:rsid w:val="00B46503"/>
    <w:rsid w:val="00B466E6"/>
    <w:rsid w:val="00B468EE"/>
    <w:rsid w:val="00B4777F"/>
    <w:rsid w:val="00B4782F"/>
    <w:rsid w:val="00B47EE5"/>
    <w:rsid w:val="00B47F92"/>
    <w:rsid w:val="00B50047"/>
    <w:rsid w:val="00B50EC2"/>
    <w:rsid w:val="00B511CA"/>
    <w:rsid w:val="00B5180F"/>
    <w:rsid w:val="00B51A17"/>
    <w:rsid w:val="00B52CE1"/>
    <w:rsid w:val="00B55951"/>
    <w:rsid w:val="00B5595D"/>
    <w:rsid w:val="00B560FE"/>
    <w:rsid w:val="00B60555"/>
    <w:rsid w:val="00B6203B"/>
    <w:rsid w:val="00B629B2"/>
    <w:rsid w:val="00B642E9"/>
    <w:rsid w:val="00B65C5F"/>
    <w:rsid w:val="00B66510"/>
    <w:rsid w:val="00B70128"/>
    <w:rsid w:val="00B73B88"/>
    <w:rsid w:val="00B73DAD"/>
    <w:rsid w:val="00B73F62"/>
    <w:rsid w:val="00B74376"/>
    <w:rsid w:val="00B74CA3"/>
    <w:rsid w:val="00B757C7"/>
    <w:rsid w:val="00B774C0"/>
    <w:rsid w:val="00B806A2"/>
    <w:rsid w:val="00B825BF"/>
    <w:rsid w:val="00B82835"/>
    <w:rsid w:val="00B82858"/>
    <w:rsid w:val="00B82F0D"/>
    <w:rsid w:val="00B835FE"/>
    <w:rsid w:val="00B83631"/>
    <w:rsid w:val="00B8393C"/>
    <w:rsid w:val="00B83B12"/>
    <w:rsid w:val="00B83DBE"/>
    <w:rsid w:val="00B84EB9"/>
    <w:rsid w:val="00B85231"/>
    <w:rsid w:val="00B865AE"/>
    <w:rsid w:val="00B868BB"/>
    <w:rsid w:val="00B86C27"/>
    <w:rsid w:val="00B8719C"/>
    <w:rsid w:val="00B87DD3"/>
    <w:rsid w:val="00B91131"/>
    <w:rsid w:val="00B921E3"/>
    <w:rsid w:val="00B92997"/>
    <w:rsid w:val="00B929A1"/>
    <w:rsid w:val="00B96C67"/>
    <w:rsid w:val="00B96FA0"/>
    <w:rsid w:val="00B97EA4"/>
    <w:rsid w:val="00BA005B"/>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1E39"/>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43"/>
    <w:rsid w:val="00BE66BE"/>
    <w:rsid w:val="00BE6796"/>
    <w:rsid w:val="00BE6911"/>
    <w:rsid w:val="00BE69BD"/>
    <w:rsid w:val="00BF2014"/>
    <w:rsid w:val="00BF2FE2"/>
    <w:rsid w:val="00BF33D0"/>
    <w:rsid w:val="00BF358C"/>
    <w:rsid w:val="00BF3723"/>
    <w:rsid w:val="00BF3B13"/>
    <w:rsid w:val="00BF5582"/>
    <w:rsid w:val="00BF6747"/>
    <w:rsid w:val="00BF7849"/>
    <w:rsid w:val="00C00FD7"/>
    <w:rsid w:val="00C014CD"/>
    <w:rsid w:val="00C01FF6"/>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36B56"/>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239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59A"/>
    <w:rsid w:val="00CB5E1A"/>
    <w:rsid w:val="00CB5E3F"/>
    <w:rsid w:val="00CB63A6"/>
    <w:rsid w:val="00CC0013"/>
    <w:rsid w:val="00CC06A2"/>
    <w:rsid w:val="00CC2524"/>
    <w:rsid w:val="00CC37F9"/>
    <w:rsid w:val="00CC3889"/>
    <w:rsid w:val="00CC3C91"/>
    <w:rsid w:val="00CC43A8"/>
    <w:rsid w:val="00CC440B"/>
    <w:rsid w:val="00CC5505"/>
    <w:rsid w:val="00CC5ED5"/>
    <w:rsid w:val="00CC68EC"/>
    <w:rsid w:val="00CC6A37"/>
    <w:rsid w:val="00CC6F87"/>
    <w:rsid w:val="00CD16A7"/>
    <w:rsid w:val="00CD232B"/>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CF7BF1"/>
    <w:rsid w:val="00D0007A"/>
    <w:rsid w:val="00D00D68"/>
    <w:rsid w:val="00D0131B"/>
    <w:rsid w:val="00D01491"/>
    <w:rsid w:val="00D019BF"/>
    <w:rsid w:val="00D02204"/>
    <w:rsid w:val="00D025CF"/>
    <w:rsid w:val="00D07421"/>
    <w:rsid w:val="00D07EAF"/>
    <w:rsid w:val="00D10040"/>
    <w:rsid w:val="00D11373"/>
    <w:rsid w:val="00D117D7"/>
    <w:rsid w:val="00D11DFA"/>
    <w:rsid w:val="00D13F69"/>
    <w:rsid w:val="00D152E2"/>
    <w:rsid w:val="00D15A92"/>
    <w:rsid w:val="00D161E7"/>
    <w:rsid w:val="00D164B2"/>
    <w:rsid w:val="00D16F20"/>
    <w:rsid w:val="00D207EE"/>
    <w:rsid w:val="00D20E45"/>
    <w:rsid w:val="00D228F1"/>
    <w:rsid w:val="00D22921"/>
    <w:rsid w:val="00D22B70"/>
    <w:rsid w:val="00D22D6D"/>
    <w:rsid w:val="00D257CF"/>
    <w:rsid w:val="00D2602F"/>
    <w:rsid w:val="00D26AB2"/>
    <w:rsid w:val="00D26C6F"/>
    <w:rsid w:val="00D30580"/>
    <w:rsid w:val="00D30EBC"/>
    <w:rsid w:val="00D32635"/>
    <w:rsid w:val="00D32DCB"/>
    <w:rsid w:val="00D33562"/>
    <w:rsid w:val="00D335D6"/>
    <w:rsid w:val="00D341EF"/>
    <w:rsid w:val="00D34950"/>
    <w:rsid w:val="00D35A3B"/>
    <w:rsid w:val="00D3752A"/>
    <w:rsid w:val="00D3766C"/>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3836"/>
    <w:rsid w:val="00D54ABE"/>
    <w:rsid w:val="00D55D2B"/>
    <w:rsid w:val="00D564E7"/>
    <w:rsid w:val="00D5765C"/>
    <w:rsid w:val="00D60300"/>
    <w:rsid w:val="00D609BB"/>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1BE"/>
    <w:rsid w:val="00D86514"/>
    <w:rsid w:val="00D86F15"/>
    <w:rsid w:val="00D87E5C"/>
    <w:rsid w:val="00D90D92"/>
    <w:rsid w:val="00D91C96"/>
    <w:rsid w:val="00D92440"/>
    <w:rsid w:val="00D92524"/>
    <w:rsid w:val="00D9279E"/>
    <w:rsid w:val="00D92940"/>
    <w:rsid w:val="00D92C3D"/>
    <w:rsid w:val="00D930A3"/>
    <w:rsid w:val="00D9358B"/>
    <w:rsid w:val="00D94A21"/>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07AC"/>
    <w:rsid w:val="00DB1212"/>
    <w:rsid w:val="00DB1564"/>
    <w:rsid w:val="00DB44A9"/>
    <w:rsid w:val="00DB6227"/>
    <w:rsid w:val="00DB6501"/>
    <w:rsid w:val="00DB7F2A"/>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18E0"/>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AB6"/>
    <w:rsid w:val="00DF0E12"/>
    <w:rsid w:val="00DF14CA"/>
    <w:rsid w:val="00DF15A4"/>
    <w:rsid w:val="00DF26E4"/>
    <w:rsid w:val="00DF274B"/>
    <w:rsid w:val="00DF2BF1"/>
    <w:rsid w:val="00DF333C"/>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0F6F"/>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08D"/>
    <w:rsid w:val="00E4335D"/>
    <w:rsid w:val="00E43FB1"/>
    <w:rsid w:val="00E45009"/>
    <w:rsid w:val="00E45E83"/>
    <w:rsid w:val="00E47B90"/>
    <w:rsid w:val="00E51CB7"/>
    <w:rsid w:val="00E51DCC"/>
    <w:rsid w:val="00E55BF7"/>
    <w:rsid w:val="00E577B1"/>
    <w:rsid w:val="00E57E89"/>
    <w:rsid w:val="00E60883"/>
    <w:rsid w:val="00E60950"/>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0BBD"/>
    <w:rsid w:val="00E91E71"/>
    <w:rsid w:val="00E91FF6"/>
    <w:rsid w:val="00E95671"/>
    <w:rsid w:val="00E95AFF"/>
    <w:rsid w:val="00E96221"/>
    <w:rsid w:val="00E969C9"/>
    <w:rsid w:val="00E97236"/>
    <w:rsid w:val="00E97448"/>
    <w:rsid w:val="00E97B04"/>
    <w:rsid w:val="00EA03EA"/>
    <w:rsid w:val="00EA1051"/>
    <w:rsid w:val="00EA1E84"/>
    <w:rsid w:val="00EA438F"/>
    <w:rsid w:val="00EA4C93"/>
    <w:rsid w:val="00EA7AF9"/>
    <w:rsid w:val="00EB051C"/>
    <w:rsid w:val="00EB2B7D"/>
    <w:rsid w:val="00EB2BAB"/>
    <w:rsid w:val="00EB40A3"/>
    <w:rsid w:val="00EB4330"/>
    <w:rsid w:val="00EB448F"/>
    <w:rsid w:val="00EB4983"/>
    <w:rsid w:val="00EB4BE9"/>
    <w:rsid w:val="00EB55BE"/>
    <w:rsid w:val="00EB7D91"/>
    <w:rsid w:val="00EC131C"/>
    <w:rsid w:val="00EC27AA"/>
    <w:rsid w:val="00EC2B28"/>
    <w:rsid w:val="00EC30D7"/>
    <w:rsid w:val="00EC31FB"/>
    <w:rsid w:val="00EC344B"/>
    <w:rsid w:val="00EC3FA4"/>
    <w:rsid w:val="00EC4B78"/>
    <w:rsid w:val="00EC4D03"/>
    <w:rsid w:val="00EC5EB8"/>
    <w:rsid w:val="00EC63F0"/>
    <w:rsid w:val="00EC6593"/>
    <w:rsid w:val="00EC6C4D"/>
    <w:rsid w:val="00EC7EA3"/>
    <w:rsid w:val="00EC7FE6"/>
    <w:rsid w:val="00ED008C"/>
    <w:rsid w:val="00ED03F4"/>
    <w:rsid w:val="00ED0413"/>
    <w:rsid w:val="00ED0B04"/>
    <w:rsid w:val="00ED0D0F"/>
    <w:rsid w:val="00ED270F"/>
    <w:rsid w:val="00ED2C61"/>
    <w:rsid w:val="00ED3A3E"/>
    <w:rsid w:val="00ED3CD7"/>
    <w:rsid w:val="00ED59B2"/>
    <w:rsid w:val="00ED6EA5"/>
    <w:rsid w:val="00EE177C"/>
    <w:rsid w:val="00EE17E4"/>
    <w:rsid w:val="00EE1F6A"/>
    <w:rsid w:val="00EE2220"/>
    <w:rsid w:val="00EE2287"/>
    <w:rsid w:val="00EE24E6"/>
    <w:rsid w:val="00EE2E2F"/>
    <w:rsid w:val="00EE430F"/>
    <w:rsid w:val="00EE43B0"/>
    <w:rsid w:val="00EE4793"/>
    <w:rsid w:val="00EE52D3"/>
    <w:rsid w:val="00EE66BD"/>
    <w:rsid w:val="00EE6A32"/>
    <w:rsid w:val="00EE7AB1"/>
    <w:rsid w:val="00EE7AB9"/>
    <w:rsid w:val="00EF0106"/>
    <w:rsid w:val="00EF0227"/>
    <w:rsid w:val="00EF0E2E"/>
    <w:rsid w:val="00EF0E72"/>
    <w:rsid w:val="00EF12F0"/>
    <w:rsid w:val="00EF3608"/>
    <w:rsid w:val="00EF3B00"/>
    <w:rsid w:val="00EF3C7E"/>
    <w:rsid w:val="00EF4C94"/>
    <w:rsid w:val="00EF541B"/>
    <w:rsid w:val="00EF6153"/>
    <w:rsid w:val="00EF628E"/>
    <w:rsid w:val="00EF704E"/>
    <w:rsid w:val="00F00039"/>
    <w:rsid w:val="00F008C8"/>
    <w:rsid w:val="00F00A0E"/>
    <w:rsid w:val="00F00DF0"/>
    <w:rsid w:val="00F0120E"/>
    <w:rsid w:val="00F01BD7"/>
    <w:rsid w:val="00F02AE2"/>
    <w:rsid w:val="00F03270"/>
    <w:rsid w:val="00F0373F"/>
    <w:rsid w:val="00F04131"/>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5AAC"/>
    <w:rsid w:val="00F462E0"/>
    <w:rsid w:val="00F46741"/>
    <w:rsid w:val="00F47AD0"/>
    <w:rsid w:val="00F47BC6"/>
    <w:rsid w:val="00F47BF6"/>
    <w:rsid w:val="00F51B59"/>
    <w:rsid w:val="00F525A4"/>
    <w:rsid w:val="00F52E3B"/>
    <w:rsid w:val="00F53402"/>
    <w:rsid w:val="00F53F69"/>
    <w:rsid w:val="00F54330"/>
    <w:rsid w:val="00F5625A"/>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2EAD"/>
    <w:rsid w:val="00F73389"/>
    <w:rsid w:val="00F750C4"/>
    <w:rsid w:val="00F7610A"/>
    <w:rsid w:val="00F76E9C"/>
    <w:rsid w:val="00F80172"/>
    <w:rsid w:val="00F81098"/>
    <w:rsid w:val="00F81165"/>
    <w:rsid w:val="00F830BE"/>
    <w:rsid w:val="00F83610"/>
    <w:rsid w:val="00F83D82"/>
    <w:rsid w:val="00F83F39"/>
    <w:rsid w:val="00F844CB"/>
    <w:rsid w:val="00F848D1"/>
    <w:rsid w:val="00F84FD4"/>
    <w:rsid w:val="00F85B18"/>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4E7D"/>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6B3"/>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62887397">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5969778">
      <w:bodyDiv w:val="1"/>
      <w:marLeft w:val="0"/>
      <w:marRight w:val="0"/>
      <w:marTop w:val="0"/>
      <w:marBottom w:val="0"/>
      <w:divBdr>
        <w:top w:val="none" w:sz="0" w:space="0" w:color="auto"/>
        <w:left w:val="none" w:sz="0" w:space="0" w:color="auto"/>
        <w:bottom w:val="none" w:sz="0" w:space="0" w:color="auto"/>
        <w:right w:val="none" w:sz="0" w:space="0" w:color="auto"/>
      </w:divBdr>
      <w:divsChild>
        <w:div w:id="515079106">
          <w:marLeft w:val="0"/>
          <w:marRight w:val="0"/>
          <w:marTop w:val="0"/>
          <w:marBottom w:val="0"/>
          <w:divBdr>
            <w:top w:val="none" w:sz="0" w:space="0" w:color="auto"/>
            <w:left w:val="none" w:sz="0" w:space="0" w:color="auto"/>
            <w:bottom w:val="none" w:sz="0" w:space="0" w:color="auto"/>
            <w:right w:val="none" w:sz="0" w:space="0" w:color="auto"/>
          </w:divBdr>
          <w:divsChild>
            <w:div w:id="1410813114">
              <w:marLeft w:val="0"/>
              <w:marRight w:val="0"/>
              <w:marTop w:val="0"/>
              <w:marBottom w:val="0"/>
              <w:divBdr>
                <w:top w:val="none" w:sz="0" w:space="0" w:color="auto"/>
                <w:left w:val="none" w:sz="0" w:space="0" w:color="auto"/>
                <w:bottom w:val="none" w:sz="0" w:space="0" w:color="auto"/>
                <w:right w:val="none" w:sz="0" w:space="0" w:color="auto"/>
              </w:divBdr>
            </w:div>
          </w:divsChild>
        </w:div>
        <w:div w:id="1639260798">
          <w:marLeft w:val="0"/>
          <w:marRight w:val="0"/>
          <w:marTop w:val="0"/>
          <w:marBottom w:val="0"/>
          <w:divBdr>
            <w:top w:val="none" w:sz="0" w:space="0" w:color="auto"/>
            <w:left w:val="none" w:sz="0" w:space="0" w:color="auto"/>
            <w:bottom w:val="none" w:sz="0" w:space="0" w:color="auto"/>
            <w:right w:val="none" w:sz="0" w:space="0" w:color="auto"/>
          </w:divBdr>
          <w:divsChild>
            <w:div w:id="2095658978">
              <w:marLeft w:val="0"/>
              <w:marRight w:val="0"/>
              <w:marTop w:val="0"/>
              <w:marBottom w:val="0"/>
              <w:divBdr>
                <w:top w:val="none" w:sz="0" w:space="0" w:color="auto"/>
                <w:left w:val="none" w:sz="0" w:space="0" w:color="auto"/>
                <w:bottom w:val="none" w:sz="0" w:space="0" w:color="auto"/>
                <w:right w:val="none" w:sz="0" w:space="0" w:color="auto"/>
              </w:divBdr>
            </w:div>
          </w:divsChild>
        </w:div>
        <w:div w:id="750351680">
          <w:marLeft w:val="0"/>
          <w:marRight w:val="0"/>
          <w:marTop w:val="0"/>
          <w:marBottom w:val="0"/>
          <w:divBdr>
            <w:top w:val="none" w:sz="0" w:space="0" w:color="auto"/>
            <w:left w:val="none" w:sz="0" w:space="0" w:color="auto"/>
            <w:bottom w:val="none" w:sz="0" w:space="0" w:color="auto"/>
            <w:right w:val="none" w:sz="0" w:space="0" w:color="auto"/>
          </w:divBdr>
          <w:divsChild>
            <w:div w:id="1033310924">
              <w:marLeft w:val="0"/>
              <w:marRight w:val="0"/>
              <w:marTop w:val="0"/>
              <w:marBottom w:val="0"/>
              <w:divBdr>
                <w:top w:val="none" w:sz="0" w:space="0" w:color="auto"/>
                <w:left w:val="none" w:sz="0" w:space="0" w:color="auto"/>
                <w:bottom w:val="none" w:sz="0" w:space="0" w:color="auto"/>
                <w:right w:val="none" w:sz="0" w:space="0" w:color="auto"/>
              </w:divBdr>
            </w:div>
          </w:divsChild>
        </w:div>
        <w:div w:id="559363315">
          <w:marLeft w:val="0"/>
          <w:marRight w:val="0"/>
          <w:marTop w:val="0"/>
          <w:marBottom w:val="0"/>
          <w:divBdr>
            <w:top w:val="none" w:sz="0" w:space="0" w:color="auto"/>
            <w:left w:val="none" w:sz="0" w:space="0" w:color="auto"/>
            <w:bottom w:val="none" w:sz="0" w:space="0" w:color="auto"/>
            <w:right w:val="none" w:sz="0" w:space="0" w:color="auto"/>
          </w:divBdr>
          <w:divsChild>
            <w:div w:id="1380662250">
              <w:marLeft w:val="0"/>
              <w:marRight w:val="0"/>
              <w:marTop w:val="0"/>
              <w:marBottom w:val="0"/>
              <w:divBdr>
                <w:top w:val="none" w:sz="0" w:space="0" w:color="auto"/>
                <w:left w:val="none" w:sz="0" w:space="0" w:color="auto"/>
                <w:bottom w:val="none" w:sz="0" w:space="0" w:color="auto"/>
                <w:right w:val="none" w:sz="0" w:space="0" w:color="auto"/>
              </w:divBdr>
            </w:div>
          </w:divsChild>
        </w:div>
        <w:div w:id="651563262">
          <w:marLeft w:val="0"/>
          <w:marRight w:val="0"/>
          <w:marTop w:val="0"/>
          <w:marBottom w:val="0"/>
          <w:divBdr>
            <w:top w:val="none" w:sz="0" w:space="0" w:color="auto"/>
            <w:left w:val="none" w:sz="0" w:space="0" w:color="auto"/>
            <w:bottom w:val="none" w:sz="0" w:space="0" w:color="auto"/>
            <w:right w:val="none" w:sz="0" w:space="0" w:color="auto"/>
          </w:divBdr>
          <w:divsChild>
            <w:div w:id="1908225516">
              <w:marLeft w:val="0"/>
              <w:marRight w:val="0"/>
              <w:marTop w:val="0"/>
              <w:marBottom w:val="0"/>
              <w:divBdr>
                <w:top w:val="none" w:sz="0" w:space="0" w:color="auto"/>
                <w:left w:val="none" w:sz="0" w:space="0" w:color="auto"/>
                <w:bottom w:val="none" w:sz="0" w:space="0" w:color="auto"/>
                <w:right w:val="none" w:sz="0" w:space="0" w:color="auto"/>
              </w:divBdr>
            </w:div>
          </w:divsChild>
        </w:div>
        <w:div w:id="1708532107">
          <w:marLeft w:val="0"/>
          <w:marRight w:val="0"/>
          <w:marTop w:val="0"/>
          <w:marBottom w:val="0"/>
          <w:divBdr>
            <w:top w:val="none" w:sz="0" w:space="0" w:color="auto"/>
            <w:left w:val="none" w:sz="0" w:space="0" w:color="auto"/>
            <w:bottom w:val="none" w:sz="0" w:space="0" w:color="auto"/>
            <w:right w:val="none" w:sz="0" w:space="0" w:color="auto"/>
          </w:divBdr>
          <w:divsChild>
            <w:div w:id="185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60578698">
      <w:bodyDiv w:val="1"/>
      <w:marLeft w:val="0"/>
      <w:marRight w:val="0"/>
      <w:marTop w:val="0"/>
      <w:marBottom w:val="0"/>
      <w:divBdr>
        <w:top w:val="none" w:sz="0" w:space="0" w:color="auto"/>
        <w:left w:val="none" w:sz="0" w:space="0" w:color="auto"/>
        <w:bottom w:val="none" w:sz="0" w:space="0" w:color="auto"/>
        <w:right w:val="none" w:sz="0" w:space="0" w:color="auto"/>
      </w:divBdr>
      <w:divsChild>
        <w:div w:id="1797940756">
          <w:marLeft w:val="0"/>
          <w:marRight w:val="0"/>
          <w:marTop w:val="0"/>
          <w:marBottom w:val="0"/>
          <w:divBdr>
            <w:top w:val="none" w:sz="0" w:space="0" w:color="auto"/>
            <w:left w:val="none" w:sz="0" w:space="0" w:color="auto"/>
            <w:bottom w:val="none" w:sz="0" w:space="0" w:color="auto"/>
            <w:right w:val="none" w:sz="0" w:space="0" w:color="auto"/>
          </w:divBdr>
          <w:divsChild>
            <w:div w:id="1419985303">
              <w:marLeft w:val="0"/>
              <w:marRight w:val="0"/>
              <w:marTop w:val="0"/>
              <w:marBottom w:val="0"/>
              <w:divBdr>
                <w:top w:val="none" w:sz="0" w:space="0" w:color="auto"/>
                <w:left w:val="none" w:sz="0" w:space="0" w:color="auto"/>
                <w:bottom w:val="none" w:sz="0" w:space="0" w:color="auto"/>
                <w:right w:val="none" w:sz="0" w:space="0" w:color="auto"/>
              </w:divBdr>
            </w:div>
          </w:divsChild>
        </w:div>
        <w:div w:id="959992761">
          <w:marLeft w:val="0"/>
          <w:marRight w:val="0"/>
          <w:marTop w:val="0"/>
          <w:marBottom w:val="0"/>
          <w:divBdr>
            <w:top w:val="none" w:sz="0" w:space="0" w:color="auto"/>
            <w:left w:val="none" w:sz="0" w:space="0" w:color="auto"/>
            <w:bottom w:val="none" w:sz="0" w:space="0" w:color="auto"/>
            <w:right w:val="none" w:sz="0" w:space="0" w:color="auto"/>
          </w:divBdr>
          <w:divsChild>
            <w:div w:id="1053769040">
              <w:marLeft w:val="0"/>
              <w:marRight w:val="0"/>
              <w:marTop w:val="0"/>
              <w:marBottom w:val="0"/>
              <w:divBdr>
                <w:top w:val="none" w:sz="0" w:space="0" w:color="auto"/>
                <w:left w:val="none" w:sz="0" w:space="0" w:color="auto"/>
                <w:bottom w:val="none" w:sz="0" w:space="0" w:color="auto"/>
                <w:right w:val="none" w:sz="0" w:space="0" w:color="auto"/>
              </w:divBdr>
            </w:div>
          </w:divsChild>
        </w:div>
        <w:div w:id="1928802830">
          <w:marLeft w:val="0"/>
          <w:marRight w:val="0"/>
          <w:marTop w:val="0"/>
          <w:marBottom w:val="0"/>
          <w:divBdr>
            <w:top w:val="none" w:sz="0" w:space="0" w:color="auto"/>
            <w:left w:val="none" w:sz="0" w:space="0" w:color="auto"/>
            <w:bottom w:val="none" w:sz="0" w:space="0" w:color="auto"/>
            <w:right w:val="none" w:sz="0" w:space="0" w:color="auto"/>
          </w:divBdr>
          <w:divsChild>
            <w:div w:id="1868329618">
              <w:marLeft w:val="0"/>
              <w:marRight w:val="0"/>
              <w:marTop w:val="0"/>
              <w:marBottom w:val="0"/>
              <w:divBdr>
                <w:top w:val="none" w:sz="0" w:space="0" w:color="auto"/>
                <w:left w:val="none" w:sz="0" w:space="0" w:color="auto"/>
                <w:bottom w:val="none" w:sz="0" w:space="0" w:color="auto"/>
                <w:right w:val="none" w:sz="0" w:space="0" w:color="auto"/>
              </w:divBdr>
            </w:div>
          </w:divsChild>
        </w:div>
        <w:div w:id="736439402">
          <w:marLeft w:val="0"/>
          <w:marRight w:val="0"/>
          <w:marTop w:val="0"/>
          <w:marBottom w:val="0"/>
          <w:divBdr>
            <w:top w:val="none" w:sz="0" w:space="0" w:color="auto"/>
            <w:left w:val="none" w:sz="0" w:space="0" w:color="auto"/>
            <w:bottom w:val="none" w:sz="0" w:space="0" w:color="auto"/>
            <w:right w:val="none" w:sz="0" w:space="0" w:color="auto"/>
          </w:divBdr>
          <w:divsChild>
            <w:div w:id="1821070767">
              <w:marLeft w:val="0"/>
              <w:marRight w:val="0"/>
              <w:marTop w:val="0"/>
              <w:marBottom w:val="0"/>
              <w:divBdr>
                <w:top w:val="none" w:sz="0" w:space="0" w:color="auto"/>
                <w:left w:val="none" w:sz="0" w:space="0" w:color="auto"/>
                <w:bottom w:val="none" w:sz="0" w:space="0" w:color="auto"/>
                <w:right w:val="none" w:sz="0" w:space="0" w:color="auto"/>
              </w:divBdr>
            </w:div>
          </w:divsChild>
        </w:div>
        <w:div w:id="43723189">
          <w:marLeft w:val="0"/>
          <w:marRight w:val="0"/>
          <w:marTop w:val="0"/>
          <w:marBottom w:val="0"/>
          <w:divBdr>
            <w:top w:val="none" w:sz="0" w:space="0" w:color="auto"/>
            <w:left w:val="none" w:sz="0" w:space="0" w:color="auto"/>
            <w:bottom w:val="none" w:sz="0" w:space="0" w:color="auto"/>
            <w:right w:val="none" w:sz="0" w:space="0" w:color="auto"/>
          </w:divBdr>
          <w:divsChild>
            <w:div w:id="1765691488">
              <w:marLeft w:val="0"/>
              <w:marRight w:val="0"/>
              <w:marTop w:val="0"/>
              <w:marBottom w:val="0"/>
              <w:divBdr>
                <w:top w:val="none" w:sz="0" w:space="0" w:color="auto"/>
                <w:left w:val="none" w:sz="0" w:space="0" w:color="auto"/>
                <w:bottom w:val="none" w:sz="0" w:space="0" w:color="auto"/>
                <w:right w:val="none" w:sz="0" w:space="0" w:color="auto"/>
              </w:divBdr>
            </w:div>
          </w:divsChild>
        </w:div>
        <w:div w:id="1856770886">
          <w:marLeft w:val="0"/>
          <w:marRight w:val="0"/>
          <w:marTop w:val="0"/>
          <w:marBottom w:val="0"/>
          <w:divBdr>
            <w:top w:val="none" w:sz="0" w:space="0" w:color="auto"/>
            <w:left w:val="none" w:sz="0" w:space="0" w:color="auto"/>
            <w:bottom w:val="none" w:sz="0" w:space="0" w:color="auto"/>
            <w:right w:val="none" w:sz="0" w:space="0" w:color="auto"/>
          </w:divBdr>
          <w:divsChild>
            <w:div w:id="444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10</cp:revision>
  <cp:lastPrinted>2022-10-20T18:49:00Z</cp:lastPrinted>
  <dcterms:created xsi:type="dcterms:W3CDTF">2025-03-14T14:50:00Z</dcterms:created>
  <dcterms:modified xsi:type="dcterms:W3CDTF">2025-03-25T22:31:00Z</dcterms:modified>
</cp:coreProperties>
</file>